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6.wmf" ContentType="image/x-wmf"/>
  <Override PartName="/word/media/image5.wmf" ContentType="image/x-wmf"/>
  <Override PartName="/word/media/image4.jpeg" ContentType="image/jpeg"/>
  <Override PartName="/word/media/image3.jpeg" ContentType="image/jpeg"/>
  <Override PartName="/word/media/image1.jpeg" ContentType="image/jpeg"/>
  <Override PartName="/word/media/image2.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Arial" w:hAnsi="Arial" w:cs="Arial"/>
          <w:b/>
          <w:b/>
        </w:rPr>
      </w:pPr>
      <w:r>
        <w:rPr>
          <w:rFonts w:cs="Arial" w:ascii="Arial" w:hAnsi="Arial"/>
          <w:b/>
        </w:rPr>
        <w:drawing>
          <wp:anchor behindDoc="0" distT="0" distB="0" distL="0" distR="0" simplePos="0" locked="0" layoutInCell="1" allowOverlap="1" relativeHeight="3">
            <wp:simplePos x="0" y="0"/>
            <wp:positionH relativeFrom="column">
              <wp:posOffset>-35560</wp:posOffset>
            </wp:positionH>
            <wp:positionV relativeFrom="paragraph">
              <wp:posOffset>-586740</wp:posOffset>
            </wp:positionV>
            <wp:extent cx="1856105" cy="88328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56105" cy="883285"/>
                    </a:xfrm>
                    <a:prstGeom prst="rect">
                      <a:avLst/>
                    </a:prstGeom>
                  </pic:spPr>
                </pic:pic>
              </a:graphicData>
            </a:graphic>
          </wp:anchor>
        </w:drawing>
      </w:r>
    </w:p>
    <w:p>
      <w:pPr>
        <w:pStyle w:val="Default"/>
        <w:rPr>
          <w:rFonts w:ascii="Arial" w:hAnsi="Arial" w:cs="Arial"/>
          <w:sz w:val="22"/>
          <w:szCs w:val="22"/>
          <w:lang w:val="fr-CH"/>
        </w:rPr>
      </w:pPr>
      <w:r>
        <w:rPr>
          <w:rFonts w:cs="Arial" w:ascii="Arial" w:hAnsi="Arial"/>
          <w:sz w:val="22"/>
          <w:szCs w:val="22"/>
          <w:lang w:val="fr-CH"/>
        </w:rPr>
      </w:r>
    </w:p>
    <w:p>
      <w:pPr>
        <w:pStyle w:val="Normal"/>
        <w:spacing w:lineRule="auto" w:line="240"/>
        <w:rPr/>
      </w:pPr>
      <w:r>
        <w:rPr>
          <w:rFonts w:cs="Arial"/>
          <w:b/>
          <w:sz w:val="22"/>
          <w:highlight w:val="red"/>
          <w:lang w:val="fr-CH"/>
        </w:rPr>
        <w:t xml:space="preserve">((Modèle de texte pour le </w:t>
      </w:r>
      <w:r>
        <w:rPr>
          <w:rFonts w:cs="Arial"/>
          <w:b/>
          <w:sz w:val="22"/>
          <w:highlight w:val="green"/>
          <w:lang w:val="fr-CH"/>
        </w:rPr>
        <w:t>site internet</w:t>
      </w:r>
      <w:r>
        <w:rPr>
          <w:rFonts w:cs="Arial"/>
          <w:b/>
          <w:sz w:val="22"/>
          <w:highlight w:val="red"/>
          <w:lang w:val="fr-CH"/>
        </w:rPr>
        <w:t xml:space="preserve"> de la commune. Adapter les parties du texte en rouge))</w:t>
      </w:r>
    </w:p>
    <w:p>
      <w:pPr>
        <w:pStyle w:val="Normal"/>
        <w:spacing w:lineRule="auto" w:line="240"/>
        <w:rPr>
          <w:rFonts w:cs="Arial"/>
          <w:b/>
          <w:b/>
          <w:sz w:val="22"/>
        </w:rPr>
      </w:pPr>
      <w:r>
        <w:rPr>
          <w:rFonts w:cs="Arial"/>
          <w:b/>
          <w:sz w:val="22"/>
        </w:rPr>
      </w:r>
    </w:p>
    <w:p>
      <w:pPr>
        <w:pStyle w:val="Normal"/>
        <w:spacing w:lineRule="auto" w:line="240"/>
        <w:rPr>
          <w:rFonts w:cs="Arial"/>
          <w:b/>
          <w:b/>
          <w:sz w:val="22"/>
        </w:rPr>
      </w:pPr>
      <w:r>
        <w:rPr>
          <w:rFonts w:cs="Arial"/>
          <w:b/>
          <w:sz w:val="22"/>
        </w:rPr>
      </w:r>
    </w:p>
    <w:p>
      <w:pPr>
        <w:pStyle w:val="Normal"/>
        <w:spacing w:lineRule="auto" w:line="240"/>
        <w:rPr/>
      </w:pPr>
      <w:r>
        <w:rPr>
          <w:rFonts w:cs="Arial"/>
          <w:b/>
          <w:bCs/>
          <w:color w:val="auto"/>
          <w:sz w:val="40"/>
          <w:szCs w:val="40"/>
          <w:lang w:val="fr-CH"/>
        </w:rPr>
        <w:t>Chargeurs solaires à prix réduit</w:t>
      </w:r>
    </w:p>
    <w:p>
      <w:pPr>
        <w:pStyle w:val="Normal"/>
        <w:spacing w:lineRule="auto" w:line="240"/>
        <w:rPr>
          <w:rFonts w:cs="Arial"/>
          <w:b/>
          <w:b/>
          <w:bCs/>
          <w:sz w:val="22"/>
        </w:rPr>
      </w:pPr>
      <w:r>
        <w:rPr>
          <w:rFonts w:cs="Arial"/>
          <w:b/>
          <w:bCs/>
          <w:sz w:val="22"/>
        </w:rPr>
      </w:r>
    </w:p>
    <w:p>
      <w:pPr>
        <w:pStyle w:val="Normal"/>
        <w:spacing w:lineRule="auto" w:line="240"/>
        <w:rPr/>
      </w:pPr>
      <w:r>
        <w:rPr>
          <w:rFonts w:cs="Arial"/>
          <w:b/>
          <w:bCs/>
          <w:sz w:val="22"/>
          <w:lang w:val="fr-CH"/>
        </w:rPr>
        <w:t>A l’occasion de l’energyday19 – la journée nationale des économies d’électricité domestiques –, nous proposons à la population des chargeurs solaires avec 15 % de rabais et livraison gratuite sur une boutique en ligne.</w:t>
      </w:r>
    </w:p>
    <w:p>
      <w:pPr>
        <w:pStyle w:val="Normal"/>
        <w:spacing w:lineRule="auto" w:line="240"/>
        <w:rPr>
          <w:rFonts w:cs="Arial"/>
          <w:bCs/>
          <w:sz w:val="22"/>
          <w:lang w:val="de-CH"/>
        </w:rPr>
      </w:pPr>
      <w:r>
        <w:rPr>
          <w:rFonts w:cs="Arial"/>
          <w:bCs/>
          <w:sz w:val="22"/>
          <w:lang w:val="de-CH"/>
        </w:rPr>
      </w:r>
    </w:p>
    <w:p>
      <w:pPr>
        <w:pStyle w:val="Normal"/>
        <w:spacing w:lineRule="auto" w:line="240" w:before="0" w:after="240"/>
        <w:rPr/>
      </w:pPr>
      <w:r>
        <w:rPr>
          <w:rFonts w:cs="Arial"/>
          <w:sz w:val="22"/>
          <w:lang w:val="fr-CH"/>
        </w:rPr>
        <w:t>Les batteries externes traditionnelles pour recharger les téléphones portables, les tablettes, les enceintes portables ou tout autre appareil électronique sont généralement vides quand on en a besoin. La solution : des chargeurs avec cellules photovoltaïques intégrées qui se chargent à la lumière du soleil. Gratuit et totalement autonome. Ces chargeurs sont parfaits pour les déplacements mais aussi à la maison.</w:t>
      </w:r>
    </w:p>
    <w:p>
      <w:pPr>
        <w:pStyle w:val="Default"/>
        <w:rPr/>
      </w:pPr>
      <w:r>
        <w:rPr>
          <w:rFonts w:cs="Arial" w:ascii="Arial" w:hAnsi="Arial"/>
          <w:sz w:val="22"/>
          <w:szCs w:val="22"/>
          <w:lang w:val="fr-CH"/>
        </w:rPr>
        <w:t>La Cité de l’énergie d’</w:t>
      </w:r>
      <w:r>
        <w:rPr>
          <w:rFonts w:cs="Arial" w:ascii="Arial" w:hAnsi="Arial"/>
          <w:bCs/>
          <w:sz w:val="22"/>
          <w:szCs w:val="22"/>
          <w:highlight w:val="red"/>
          <w:lang w:val="fr-CH"/>
        </w:rPr>
        <w:t>((Echantillon))</w:t>
      </w:r>
      <w:r>
        <w:rPr>
          <w:rFonts w:cs="Arial" w:ascii="Arial" w:hAnsi="Arial"/>
          <w:bCs/>
          <w:sz w:val="22"/>
          <w:szCs w:val="22"/>
          <w:lang w:val="fr-CH"/>
        </w:rPr>
        <w:t xml:space="preserve"> </w:t>
      </w:r>
      <w:r>
        <w:rPr>
          <w:rFonts w:cs="Arial" w:ascii="Arial" w:hAnsi="Arial"/>
          <w:sz w:val="22"/>
          <w:szCs w:val="22"/>
          <w:lang w:val="fr-CH"/>
        </w:rPr>
        <w:t xml:space="preserve">veut encourager les énergies renouvelables et faciliter l’accès de l’énergie solaire à sa population. Les habitants intéressés peuvent sélectionner un chargeur solaire sur le site </w:t>
      </w:r>
      <w:hyperlink r:id="rId3">
        <w:r>
          <w:rPr>
            <w:rStyle w:val="LienInternet"/>
            <w:rFonts w:cs="Arial" w:ascii="Arial" w:hAnsi="Arial"/>
            <w:sz w:val="22"/>
            <w:szCs w:val="22"/>
            <w:lang w:val="fr-CH"/>
          </w:rPr>
          <w:t>www.conrad.ch/fr/o/chargeurs-solaires-0502015.html</w:t>
        </w:r>
      </w:hyperlink>
      <w:r>
        <w:rPr>
          <w:rFonts w:cs="Arial" w:ascii="Arial" w:hAnsi="Arial"/>
          <w:sz w:val="22"/>
          <w:szCs w:val="22"/>
          <w:lang w:val="fr-CH"/>
        </w:rPr>
        <w:t xml:space="preserve"> Avec le code promotionnel « Energiestadt19 », vous obtenez un rabais de 15 % et la livraison gratuite à domicile. L’action est valable du 1</w:t>
      </w:r>
      <w:r>
        <w:rPr>
          <w:rFonts w:cs="Arial" w:ascii="Arial" w:hAnsi="Arial"/>
          <w:sz w:val="22"/>
          <w:szCs w:val="22"/>
          <w:vertAlign w:val="superscript"/>
          <w:lang w:val="fr-CH"/>
        </w:rPr>
        <w:t>er</w:t>
      </w:r>
      <w:r>
        <w:rPr>
          <w:rFonts w:cs="Arial" w:ascii="Arial" w:hAnsi="Arial"/>
          <w:sz w:val="22"/>
          <w:szCs w:val="22"/>
          <w:lang w:val="fr-CH"/>
        </w:rPr>
        <w:t xml:space="preserve"> octobre jusqu’à la fin de l’année. Toute autre publication en dehors de cet article de journal et la distribution commerciale du code </w:t>
      </w:r>
      <w:r>
        <w:rPr>
          <w:rFonts w:cs="Arial" w:ascii="Arial" w:hAnsi="Arial"/>
          <w:sz w:val="22"/>
          <w:szCs w:val="22"/>
          <w:lang w:val="fr-CH"/>
        </w:rPr>
        <w:t xml:space="preserve">promotionnel </w:t>
      </w:r>
      <w:r>
        <w:rPr>
          <w:rFonts w:cs="Arial" w:ascii="Arial" w:hAnsi="Arial"/>
          <w:sz w:val="22"/>
          <w:szCs w:val="22"/>
          <w:lang w:val="fr-CH"/>
        </w:rPr>
        <w:t>ne sont pas autorisées.</w:t>
      </w:r>
    </w:p>
    <w:p>
      <w:pPr>
        <w:pStyle w:val="Normal"/>
        <w:spacing w:lineRule="auto" w:line="240"/>
        <w:rPr>
          <w:rFonts w:ascii="Arial" w:hAnsi="Arial" w:cs="Arial"/>
          <w:color w:val="auto"/>
          <w:sz w:val="22"/>
        </w:rPr>
      </w:pPr>
      <w:r>
        <w:rPr>
          <w:rFonts w:cs="Arial"/>
          <w:color w:val="auto"/>
          <w:sz w:val="22"/>
        </w:rPr>
      </w:r>
    </w:p>
    <w:p>
      <w:pPr>
        <w:pStyle w:val="Normal"/>
        <w:spacing w:lineRule="auto" w:line="240"/>
        <w:rPr>
          <w:rFonts w:cs="Arial"/>
          <w:sz w:val="22"/>
        </w:rPr>
      </w:pPr>
      <w:r>
        <w:rPr>
          <w:rFonts w:cs="Arial"/>
          <w:sz w:val="22"/>
        </w:rPr>
      </w:r>
    </w:p>
    <w:p>
      <w:pPr>
        <w:pStyle w:val="Normal"/>
        <w:spacing w:lineRule="auto" w:line="240"/>
        <w:rPr/>
      </w:pPr>
      <w:r>
        <w:rPr>
          <w:rFonts w:cs="Arial"/>
          <w:sz w:val="22"/>
          <w:highlight w:val="cyan"/>
        </w:rPr>
        <w:t>((Variante de texte pour l‘action avec stand…))</w:t>
      </w:r>
    </w:p>
    <w:p>
      <w:pPr>
        <w:pStyle w:val="Default"/>
        <w:rPr/>
      </w:pPr>
      <w:r>
        <w:rPr>
          <w:rFonts w:cs="Arial" w:ascii="Arial" w:hAnsi="Arial"/>
          <w:sz w:val="22"/>
        </w:rPr>
        <w:t xml:space="preserve">Les habitants peuvent obtenir un chargeur solaire le </w:t>
      </w:r>
      <w:r>
        <w:rPr>
          <w:rFonts w:cs="Arial" w:ascii="Arial" w:hAnsi="Arial"/>
          <w:sz w:val="22"/>
          <w:highlight w:val="red"/>
        </w:rPr>
        <w:t>((samedi 26 octobre au prix de XX francs</w:t>
      </w:r>
      <w:r>
        <w:rPr>
          <w:rFonts w:cs="Arial" w:ascii="Arial" w:hAnsi="Arial"/>
          <w:color w:val="auto"/>
          <w:sz w:val="22"/>
          <w:szCs w:val="22"/>
          <w:highlight w:val="red"/>
        </w:rPr>
        <w:t>))</w:t>
      </w:r>
      <w:r>
        <w:rPr>
          <w:rFonts w:cs="Arial" w:ascii="Arial" w:hAnsi="Arial"/>
          <w:color w:val="auto"/>
          <w:sz w:val="22"/>
          <w:szCs w:val="22"/>
        </w:rPr>
        <w:t xml:space="preserve"> à </w:t>
      </w:r>
      <w:r>
        <w:rPr>
          <w:rFonts w:cs="Arial" w:ascii="Arial" w:hAnsi="Arial"/>
          <w:color w:val="auto"/>
          <w:sz w:val="22"/>
          <w:szCs w:val="22"/>
          <w:highlight w:val="red"/>
        </w:rPr>
        <w:t>Echantillon</w:t>
      </w:r>
      <w:r>
        <w:rPr>
          <w:rFonts w:cs="Arial" w:ascii="Arial" w:hAnsi="Arial"/>
          <w:color w:val="auto"/>
          <w:sz w:val="22"/>
          <w:szCs w:val="22"/>
        </w:rPr>
        <w:t xml:space="preserve">. Dès </w:t>
      </w:r>
      <w:r>
        <w:rPr>
          <w:rFonts w:cs="Arial" w:ascii="Arial" w:hAnsi="Arial"/>
          <w:color w:val="auto"/>
          <w:sz w:val="22"/>
          <w:szCs w:val="22"/>
          <w:highlight w:val="red"/>
        </w:rPr>
        <w:t>((9 heures))</w:t>
      </w:r>
      <w:r>
        <w:rPr>
          <w:rFonts w:cs="Arial" w:ascii="Arial" w:hAnsi="Arial"/>
          <w:color w:val="auto"/>
          <w:sz w:val="22"/>
          <w:szCs w:val="22"/>
        </w:rPr>
        <w:t xml:space="preserve">, il y a </w:t>
      </w:r>
      <w:r>
        <w:rPr>
          <w:rFonts w:cs="Arial" w:ascii="Arial" w:hAnsi="Arial"/>
          <w:bCs/>
          <w:color w:val="auto"/>
          <w:sz w:val="22"/>
          <w:szCs w:val="22"/>
          <w:highlight w:val="red"/>
        </w:rPr>
        <w:t>((XX))</w:t>
      </w:r>
      <w:r>
        <w:rPr>
          <w:rFonts w:cs="Arial" w:ascii="Arial" w:hAnsi="Arial"/>
          <w:color w:val="auto"/>
          <w:sz w:val="22"/>
          <w:szCs w:val="22"/>
        </w:rPr>
        <w:t xml:space="preserve"> exemplaires en vente. </w:t>
      </w:r>
    </w:p>
    <w:p>
      <w:pPr>
        <w:pStyle w:val="Default"/>
        <w:rPr>
          <w:rFonts w:ascii="Arial" w:hAnsi="Arial" w:cs="Arial"/>
          <w:bCs/>
          <w:sz w:val="22"/>
          <w:szCs w:val="22"/>
        </w:rPr>
      </w:pPr>
      <w:r>
        <w:rPr>
          <w:rFonts w:cs="Arial" w:ascii="Arial" w:hAnsi="Arial"/>
          <w:bCs/>
          <w:sz w:val="22"/>
          <w:szCs w:val="22"/>
        </w:rPr>
      </w:r>
    </w:p>
    <w:p>
      <w:pPr>
        <w:pStyle w:val="Normal"/>
        <w:spacing w:lineRule="auto" w:line="240"/>
        <w:rPr/>
      </w:pPr>
      <w:r>
        <w:rPr>
          <w:rFonts w:cs="Arial"/>
          <w:b/>
          <w:bCs/>
          <w:sz w:val="22"/>
          <w:lang w:val="en-GB"/>
        </w:rPr>
        <w:t>Action chargeurs solaires</w:t>
      </w:r>
    </w:p>
    <w:p>
      <w:pPr>
        <w:pStyle w:val="Normal"/>
        <w:tabs>
          <w:tab w:val="left" w:pos="900" w:leader="none"/>
          <w:tab w:val="left" w:pos="2865" w:leader="none"/>
        </w:tabs>
        <w:spacing w:lineRule="auto" w:line="240"/>
        <w:ind w:left="900" w:hanging="900"/>
        <w:rPr/>
      </w:pPr>
      <w:r>
        <w:rPr>
          <w:rFonts w:cs="Arial"/>
          <w:sz w:val="22"/>
          <w:lang w:val="en-GB"/>
        </w:rPr>
        <w:t>Quoi ?</w:t>
        <w:tab/>
      </w:r>
      <w:r>
        <w:rPr>
          <w:rFonts w:cs="Arial"/>
          <w:color w:val="auto"/>
          <w:sz w:val="22"/>
          <w:lang w:val="en-GB"/>
        </w:rPr>
        <w:t>Chargeur solaire</w:t>
      </w:r>
      <w:r>
        <w:rPr>
          <w:rFonts w:cs="Arial"/>
          <w:sz w:val="22"/>
          <w:lang w:val="en-GB"/>
        </w:rPr>
        <w:t>. A</w:t>
      </w:r>
      <w:r>
        <w:rPr>
          <w:rFonts w:cs="Arial"/>
          <w:sz w:val="22"/>
        </w:rPr>
        <w:t xml:space="preserve"> </w:t>
      </w:r>
      <w:r>
        <w:rPr>
          <w:rFonts w:cs="Arial"/>
          <w:sz w:val="22"/>
          <w:highlight w:val="red"/>
        </w:rPr>
        <w:t>((XX))</w:t>
      </w:r>
      <w:r>
        <w:rPr>
          <w:rFonts w:cs="Arial"/>
          <w:sz w:val="22"/>
        </w:rPr>
        <w:t xml:space="preserve"> francs/pièce. Max. </w:t>
      </w:r>
      <w:r>
        <w:rPr>
          <w:rFonts w:cs="Arial"/>
          <w:sz w:val="22"/>
          <w:highlight w:val="red"/>
        </w:rPr>
        <w:t>((X))</w:t>
      </w:r>
      <w:r>
        <w:rPr>
          <w:rFonts w:cs="Arial"/>
          <w:sz w:val="22"/>
        </w:rPr>
        <w:t xml:space="preserve"> ex. par personne.</w:t>
      </w:r>
    </w:p>
    <w:p>
      <w:pPr>
        <w:pStyle w:val="Normal"/>
        <w:tabs>
          <w:tab w:val="left" w:pos="900" w:leader="none"/>
          <w:tab w:val="left" w:pos="2865" w:leader="none"/>
        </w:tabs>
        <w:spacing w:lineRule="auto" w:line="240"/>
        <w:ind w:left="900" w:hanging="900"/>
        <w:rPr/>
      </w:pPr>
      <w:r>
        <w:rPr>
          <w:rFonts w:cs="Arial"/>
          <w:sz w:val="22"/>
        </w:rPr>
        <w:t>Quand ?</w:t>
        <w:tab/>
      </w:r>
      <w:r>
        <w:rPr>
          <w:rFonts w:cs="Arial"/>
          <w:sz w:val="22"/>
          <w:highlight w:val="red"/>
        </w:rPr>
        <w:t>XX octobre 2019, de 9 h à 14 h ou tant que le stock n‘est pas épuisé</w:t>
      </w:r>
    </w:p>
    <w:p>
      <w:pPr>
        <w:pStyle w:val="Normal"/>
        <w:tabs>
          <w:tab w:val="left" w:pos="900" w:leader="none"/>
          <w:tab w:val="left" w:pos="2865" w:leader="none"/>
        </w:tabs>
        <w:spacing w:lineRule="auto" w:line="240"/>
        <w:ind w:left="900" w:hanging="900"/>
        <w:rPr/>
      </w:pPr>
      <w:r>
        <w:rPr>
          <w:rFonts w:cs="Arial"/>
          <w:sz w:val="22"/>
        </w:rPr>
        <w:t>Où ?</w:t>
        <w:tab/>
      </w:r>
      <w:r>
        <w:rPr>
          <w:rFonts w:cs="Arial"/>
          <w:sz w:val="22"/>
          <w:highlight w:val="red"/>
          <w:lang w:val="fr-CH"/>
        </w:rPr>
        <w:t>Stand à la place du marché ((lieu et adresse exacte))</w:t>
      </w:r>
    </w:p>
    <w:p>
      <w:pPr>
        <w:pStyle w:val="Normal"/>
        <w:tabs>
          <w:tab w:val="left" w:pos="900" w:leader="none"/>
        </w:tabs>
        <w:rPr/>
      </w:pPr>
      <w:r>
        <w:rPr>
          <w:rFonts w:cs="Arial"/>
          <w:color w:val="auto"/>
          <w:sz w:val="22"/>
        </w:rPr>
        <w:t>Infos ?</w:t>
        <w:tab/>
      </w:r>
      <w:hyperlink r:id="rId4">
        <w:r>
          <w:rPr>
            <w:rStyle w:val="LienInternet"/>
            <w:rFonts w:cs="Arial"/>
            <w:color w:val="000000"/>
            <w:sz w:val="22"/>
            <w:lang w:val="fr-CH"/>
          </w:rPr>
          <w:t>https://www.suisseenergie.ch/fr-ch/home.aspx?p=17510</w:t>
        </w:r>
      </w:hyperlink>
      <w:r>
        <w:rPr>
          <w:rStyle w:val="LienInternet"/>
          <w:rFonts w:cs="Arial"/>
          <w:color w:val="000000"/>
          <w:sz w:val="22"/>
          <w:lang w:val="fr-CH"/>
        </w:rPr>
        <w:t xml:space="preserve"> </w:t>
      </w:r>
    </w:p>
    <w:p>
      <w:pPr>
        <w:pStyle w:val="Normal"/>
        <w:tabs>
          <w:tab w:val="left" w:pos="900" w:leader="none"/>
          <w:tab w:val="left" w:pos="2865" w:leader="none"/>
        </w:tabs>
        <w:spacing w:lineRule="auto" w:line="240"/>
        <w:ind w:left="900" w:hanging="900"/>
        <w:rPr>
          <w:rFonts w:cs="Arial"/>
          <w:sz w:val="22"/>
        </w:rPr>
      </w:pPr>
      <w:r>
        <w:rPr>
          <w:rFonts w:cs="Arial"/>
          <w:sz w:val="22"/>
        </w:rPr>
      </w:r>
    </w:p>
    <w:p>
      <w:pPr>
        <w:sectPr>
          <w:headerReference w:type="default" r:id="rId5"/>
          <w:footerReference w:type="default" r:id="rId6"/>
          <w:type w:val="nextPage"/>
          <w:pgSz w:w="11906" w:h="16838"/>
          <w:pgMar w:left="2155" w:right="1133" w:header="709" w:top="2665" w:footer="1882" w:bottom="1939" w:gutter="0"/>
          <w:pgNumType w:fmt="decimal"/>
          <w:formProt w:val="false"/>
          <w:textDirection w:val="lrTb"/>
          <w:docGrid w:type="default" w:linePitch="360" w:charSpace="0"/>
        </w:sectPr>
        <w:pStyle w:val="Normal"/>
        <w:spacing w:lineRule="auto" w:line="240"/>
        <w:rPr/>
      </w:pPr>
      <w:r>
        <w:rPr>
          <w:rFonts w:cs="Arial"/>
          <w:sz w:val="22"/>
        </w:rPr>
        <w:t>((</w:t>
      </w:r>
      <w:r>
        <w:rPr>
          <w:rFonts w:cs="Arial"/>
          <w:sz w:val="22"/>
          <w:lang w:val="fr-CH"/>
        </w:rPr>
        <w:t xml:space="preserve">Illustrations en haute résolution disponibles </w:t>
      </w:r>
      <w:r>
        <w:rPr>
          <w:rFonts w:cs="Arial"/>
          <w:sz w:val="22"/>
        </w:rPr>
        <w:t xml:space="preserve">sur </w:t>
      </w:r>
      <w:r>
        <w:fldChar w:fldCharType="begin"/>
      </w:r>
      <w:r>
        <w:rPr>
          <w:rStyle w:val="LienInternet"/>
          <w:sz w:val="18"/>
          <w:szCs w:val="18"/>
          <w:rFonts w:cs="Arial"/>
        </w:rPr>
        <w:instrText> HYPERLINK "http://www.local-energy.swiss/fr/profibereich/profi-instrumente/energiestadt/Werkzeuge-und-Instrumente/energyday19.html" \l "/"</w:instrText>
      </w:r>
      <w:r>
        <w:rPr>
          <w:rStyle w:val="LienInternet"/>
          <w:sz w:val="18"/>
          <w:szCs w:val="18"/>
          <w:rFonts w:cs="Arial"/>
        </w:rPr>
        <w:fldChar w:fldCharType="separate"/>
      </w:r>
      <w:r>
        <w:rPr>
          <w:rStyle w:val="LienInternet"/>
          <w:rFonts w:cs="Arial"/>
          <w:sz w:val="18"/>
          <w:szCs w:val="18"/>
          <w:lang w:val="fr-CH"/>
        </w:rPr>
        <w:t>www.local-energy.swiss/fr/profibereich/profi-instrumente/energiestadt/Werkzeuge-und-Instrumente/energyday19.html#/</w:t>
      </w:r>
      <w:r>
        <w:rPr>
          <w:rStyle w:val="LienInternet"/>
          <w:sz w:val="18"/>
          <w:szCs w:val="18"/>
          <w:rFonts w:cs="Arial"/>
        </w:rPr>
        <w:fldChar w:fldCharType="end"/>
      </w:r>
      <w:r>
        <w:rPr>
          <w:rFonts w:cs="Arial"/>
          <w:sz w:val="18"/>
          <w:szCs w:val="18"/>
          <w:lang w:val="fr-CH"/>
        </w:rPr>
        <w:t xml:space="preserve">  )</w:t>
      </w:r>
      <w:r>
        <w:rPr>
          <w:rFonts w:cs="Arial"/>
          <w:sz w:val="22"/>
        </w:rPr>
        <w:t>)</w:t>
      </w:r>
    </w:p>
    <w:p>
      <w:pPr>
        <w:pStyle w:val="Normal"/>
        <w:spacing w:lineRule="auto" w:line="240"/>
        <w:rPr/>
      </w:pPr>
      <w:r>
        <w:drawing>
          <wp:anchor behindDoc="0" distT="0" distB="0" distL="0" distR="0" simplePos="0" locked="0" layoutInCell="1" allowOverlap="1" relativeHeight="4">
            <wp:simplePos x="0" y="0"/>
            <wp:positionH relativeFrom="column">
              <wp:posOffset>3648075</wp:posOffset>
            </wp:positionH>
            <wp:positionV relativeFrom="paragraph">
              <wp:posOffset>333375</wp:posOffset>
            </wp:positionV>
            <wp:extent cx="2001520" cy="952500"/>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7"/>
                    <a:stretch>
                      <a:fillRect/>
                    </a:stretch>
                  </pic:blipFill>
                  <pic:spPr bwMode="auto">
                    <a:xfrm>
                      <a:off x="0" y="0"/>
                      <a:ext cx="2001520" cy="952500"/>
                    </a:xfrm>
                    <a:prstGeom prst="rect">
                      <a:avLst/>
                    </a:prstGeom>
                  </pic:spPr>
                </pic:pic>
              </a:graphicData>
            </a:graphic>
          </wp:anchor>
        </w:drawing>
      </w:r>
      <w:r>
        <w:rPr/>
        <w:drawing>
          <wp:inline distT="0" distB="0" distL="0" distR="0">
            <wp:extent cx="1480185" cy="1334135"/>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8"/>
                    <a:stretch>
                      <a:fillRect/>
                    </a:stretch>
                  </pic:blipFill>
                  <pic:spPr bwMode="auto">
                    <a:xfrm>
                      <a:off x="0" y="0"/>
                      <a:ext cx="1480185" cy="1334135"/>
                    </a:xfrm>
                    <a:prstGeom prst="rect">
                      <a:avLst/>
                    </a:prstGeom>
                  </pic:spPr>
                </pic:pic>
              </a:graphicData>
            </a:graphic>
          </wp:inline>
        </w:drawing>
      </w:r>
      <w:r>
        <w:rPr>
          <w:rFonts w:cs="Arial"/>
        </w:rPr>
        <w:t xml:space="preserve">   </w:t>
      </w:r>
      <w:r>
        <w:rPr/>
        <w:drawing>
          <wp:inline distT="0" distB="0" distL="0" distR="0">
            <wp:extent cx="1727835" cy="635635"/>
            <wp:effectExtent l="0" t="0" r="0" b="0"/>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9"/>
                    <a:stretch>
                      <a:fillRect/>
                    </a:stretch>
                  </pic:blipFill>
                  <pic:spPr bwMode="auto">
                    <a:xfrm>
                      <a:off x="0" y="0"/>
                      <a:ext cx="1727835" cy="635635"/>
                    </a:xfrm>
                    <a:prstGeom prst="rect">
                      <a:avLst/>
                    </a:prstGeom>
                  </pic:spPr>
                </pic:pic>
              </a:graphicData>
            </a:graphic>
          </wp:inline>
        </w:drawing>
      </w:r>
      <w:r>
        <w:rPr>
          <w:rFonts w:cs="Arial"/>
          <w:sz w:val="22"/>
          <w:lang w:val="de-CH"/>
        </w:rPr>
        <w:t xml:space="preserve">            </w:t>
      </w:r>
    </w:p>
    <w:p>
      <w:pPr>
        <w:pStyle w:val="Normal"/>
        <w:spacing w:lineRule="auto" w:line="240"/>
        <w:rPr>
          <w:sz w:val="22"/>
          <w:szCs w:val="22"/>
        </w:rPr>
      </w:pPr>
      <w:r>
        <w:rPr>
          <w:rFonts w:cs="Arial"/>
          <w:sz w:val="22"/>
          <w:szCs w:val="22"/>
        </w:rPr>
        <w:t>((Légende des illustrations))</w:t>
      </w:r>
    </w:p>
    <w:p>
      <w:pPr>
        <w:pStyle w:val="Normal"/>
        <w:spacing w:lineRule="auto" w:line="240"/>
        <w:rPr>
          <w:sz w:val="22"/>
          <w:szCs w:val="22"/>
        </w:rPr>
      </w:pPr>
      <w:r>
        <w:rPr>
          <w:rFonts w:cs="Arial"/>
          <w:b w:val="false"/>
          <w:bCs w:val="false"/>
          <w:sz w:val="22"/>
          <w:szCs w:val="22"/>
          <w:lang w:val="fr-CH"/>
        </w:rPr>
        <w:t>Avec un chargeur solaire, les accus peuvent être rechargées n’importe où, indépendamment du secteur. Il suffit de l’orienter vers le soleil et d’alimenter les batteries avec une énergie respectueuse de l’environnement. Votre téléphone portable sera vite rechargé.</w:t>
      </w:r>
    </w:p>
    <w:p>
      <w:pPr>
        <w:pStyle w:val="Normal"/>
        <w:spacing w:lineRule="auto" w:line="240"/>
        <w:rPr>
          <w:rFonts w:cs="Arial"/>
          <w:sz w:val="22"/>
        </w:rPr>
      </w:pPr>
      <w:r>
        <w:rPr>
          <w:rFonts w:cs="Arial"/>
          <w:sz w:val="22"/>
        </w:rPr>
      </w:r>
    </w:p>
    <w:p>
      <w:pPr>
        <w:pStyle w:val="Normal"/>
        <w:spacing w:lineRule="auto" w:line="240" w:before="0" w:after="240"/>
        <w:rPr>
          <w:rFonts w:ascii="Arial" w:hAnsi="Arial" w:cs="Arial"/>
          <w:b w:val="false"/>
          <w:b w:val="false"/>
          <w:bCs w:val="false"/>
          <w:i/>
          <w:i/>
          <w:iCs/>
          <w:sz w:val="18"/>
          <w:szCs w:val="18"/>
          <w:lang w:val="fr-CH"/>
        </w:rPr>
      </w:pPr>
      <w:r>
        <w:rPr>
          <w:rFonts w:cs="Arial"/>
          <w:b w:val="false"/>
          <w:bCs w:val="false"/>
          <w:i/>
          <w:iCs/>
          <w:sz w:val="18"/>
          <w:szCs w:val="18"/>
          <w:lang w:val="fr-CH"/>
        </w:rPr>
        <w:t>Si vous planifiez une campagne, un article de journal ou une page Internet, veuillez en informer la HOTLINE. Cela serait très utile pour notre suivi des résultats.</w:t>
      </w:r>
    </w:p>
    <w:p>
      <w:pPr>
        <w:pStyle w:val="Normal"/>
        <w:spacing w:lineRule="auto" w:line="240"/>
        <w:rPr/>
      </w:pPr>
      <w:r>
        <w:rPr/>
      </w:r>
    </w:p>
    <w:sectPr>
      <w:headerReference w:type="default" r:id="rId10"/>
      <w:footerReference w:type="default" r:id="rId11"/>
      <w:type w:val="nextPage"/>
      <w:pgSz w:w="11906" w:h="16838"/>
      <w:pgMar w:left="2155" w:right="1133" w:header="709" w:top="2665" w:footer="113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ucida Sans">
    <w:charset w:val="01"/>
    <w:family w:val="roman"/>
    <w:pitch w:val="variable"/>
  </w:font>
  <w:font w:name="Lucida Sans Unicode">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DINPro-Regular">
    <w:charset w:val="01"/>
    <w:family w:val="roman"/>
    <w:pitch w:val="variable"/>
  </w:font>
  <w:font w:name="Minion Pro">
    <w:charset w:val="01"/>
    <w:family w:val="roman"/>
    <w:pitch w:val="variable"/>
  </w:font>
  <w:font w:name="Times Regula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right"/>
      <w:rPr>
        <w:rStyle w:val="Adresse"/>
        <w:lang w:val="de-CH"/>
      </w:rPr>
    </w:pPr>
    <w:r>
      <w:rPr>
        <w:lang w:val="de-CH"/>
      </w:rPr>
      <mc:AlternateContent>
        <mc:Choice Requires="wps">
          <w:drawing>
            <wp:anchor behindDoc="1" distT="0" distB="0" distL="90170" distR="90170" simplePos="0" locked="0" layoutInCell="1" allowOverlap="1" relativeHeight="2">
              <wp:simplePos x="0" y="0"/>
              <wp:positionH relativeFrom="page">
                <wp:posOffset>1393825</wp:posOffset>
              </wp:positionH>
              <wp:positionV relativeFrom="page">
                <wp:align>bottom</wp:align>
              </wp:positionV>
              <wp:extent cx="5548630" cy="868045"/>
              <wp:effectExtent l="0" t="0" r="0" b="0"/>
              <wp:wrapSquare wrapText="largest"/>
              <wp:docPr id="3" name="Cadre1"/>
              <a:graphic xmlns:a="http://schemas.openxmlformats.org/drawingml/2006/main">
                <a:graphicData uri="http://schemas.microsoft.com/office/word/2010/wordprocessingShape">
                  <wps:wsp>
                    <wps:cNvSpPr/>
                    <wps:spPr>
                      <a:xfrm>
                        <a:off x="0" y="0"/>
                        <a:ext cx="5547960" cy="867240"/>
                      </a:xfrm>
                      <a:prstGeom prst="rect">
                        <a:avLst/>
                      </a:prstGeom>
                      <a:noFill/>
                      <a:ln>
                        <a:noFill/>
                      </a:ln>
                    </wps:spPr>
                    <wps:style>
                      <a:lnRef idx="0"/>
                      <a:fillRef idx="0"/>
                      <a:effectRef idx="0"/>
                      <a:fontRef idx="minor"/>
                    </wps:style>
                    <wps:txbx>
                      <w:txbxContent>
                        <w:p>
                          <w:pPr>
                            <w:pStyle w:val="Normal"/>
                            <w:spacing w:lineRule="auto" w:line="240" w:before="0" w:after="40"/>
                            <w:jc w:val="right"/>
                            <w:rPr>
                              <w:rStyle w:val="Adresseberschrift"/>
                            </w:rPr>
                          </w:pPr>
                          <w:r>
                            <w:rPr/>
                          </w:r>
                        </w:p>
                        <w:p>
                          <w:pPr>
                            <w:pStyle w:val="Normal"/>
                            <w:spacing w:lineRule="auto" w:line="240"/>
                            <w:jc w:val="right"/>
                            <w:rPr/>
                          </w:pPr>
                          <w:r>
                            <w:rPr>
                              <w:lang w:val="de-CH"/>
                            </w:rPr>
                            <w:tab/>
                            <w:tab/>
                          </w:r>
                          <w:r>
                            <w:rPr>
                              <w:rStyle w:val="Adresseberschrift"/>
                              <w:rFonts w:cs="Arial"/>
                              <w:lang w:val="fr-CH"/>
                            </w:rPr>
                            <w:t>HOTLINE de communication pour les Cités de l’énergie</w:t>
                          </w:r>
                        </w:p>
                        <w:p>
                          <w:pPr>
                            <w:pStyle w:val="Normal"/>
                            <w:spacing w:lineRule="auto" w:line="240"/>
                            <w:jc w:val="right"/>
                            <w:rPr/>
                          </w:pPr>
                          <w:r>
                            <w:rPr>
                              <w:rStyle w:val="Adresse"/>
                              <w:rFonts w:cs="Arial"/>
                              <w:lang w:val="fr-CH"/>
                            </w:rPr>
                            <w:t>c/o Matthieu Chenal</w:t>
                          </w:r>
                        </w:p>
                        <w:p>
                          <w:pPr>
                            <w:pStyle w:val="Normal"/>
                            <w:spacing w:lineRule="auto" w:line="240"/>
                            <w:jc w:val="right"/>
                            <w:rPr/>
                          </w:pPr>
                          <w:r>
                            <w:rPr>
                              <w:rStyle w:val="Adresse"/>
                              <w:rFonts w:cs="Arial"/>
                              <w:lang w:val="fr-CH"/>
                            </w:rPr>
                            <w:t>Longeraies 12 b  |  1376 Goumoens-la-Ville</w:t>
                          </w:r>
                        </w:p>
                        <w:p>
                          <w:pPr>
                            <w:pStyle w:val="Normal"/>
                            <w:spacing w:lineRule="auto" w:line="240"/>
                            <w:jc w:val="right"/>
                            <w:rPr/>
                          </w:pPr>
                          <w:r>
                            <w:rPr>
                              <w:rStyle w:val="Adresse"/>
                              <w:rFonts w:cs="Arial"/>
                            </w:rPr>
                            <w:t>Tél. +41 (0)21 624 89 46</w:t>
                          </w:r>
                        </w:p>
                        <w:p>
                          <w:pPr>
                            <w:pStyle w:val="Normal"/>
                            <w:spacing w:lineRule="auto" w:line="240"/>
                            <w:jc w:val="right"/>
                            <w:rPr/>
                          </w:pPr>
                          <w:hyperlink r:id="rId1">
                            <w:r>
                              <w:rPr>
                                <w:rStyle w:val="LienInternet"/>
                                <w:rFonts w:cs="Arial"/>
                                <w:sz w:val="14"/>
                                <w:lang w:val="fr-CH"/>
                              </w:rPr>
                              <w:t>hotline.communication@citedelenergie.ch</w:t>
                            </w:r>
                          </w:hyperlink>
                          <w:r>
                            <w:rPr>
                              <w:rStyle w:val="Adresse"/>
                              <w:rFonts w:cs="Arial"/>
                              <w:lang w:val="fr-CH"/>
                            </w:rPr>
                            <w:t xml:space="preserve">  |  </w:t>
                          </w:r>
                          <w:hyperlink r:id="rId2">
                            <w:r>
                              <w:rPr>
                                <w:rStyle w:val="LienInternet"/>
                                <w:rFonts w:cs="Arial"/>
                                <w:sz w:val="14"/>
                                <w:lang w:val="fr-CH"/>
                              </w:rPr>
                              <w:t>www.citedelenergie.ch</w:t>
                            </w:r>
                          </w:hyperlink>
                        </w:p>
                        <w:p>
                          <w:pPr>
                            <w:pStyle w:val="Normal"/>
                            <w:spacing w:lineRule="auto" w:line="240"/>
                            <w:jc w:val="right"/>
                            <w:rPr>
                              <w:rStyle w:val="Adresse"/>
                              <w:lang w:val="de-CH"/>
                            </w:rPr>
                          </w:pPr>
                          <w:r>
                            <w:rPr>
                              <w:lang w:val="de-CH"/>
                            </w:rPr>
                          </w:r>
                        </w:p>
                        <w:p>
                          <w:pPr>
                            <w:pStyle w:val="Normal"/>
                            <w:spacing w:lineRule="auto" w:line="240"/>
                            <w:jc w:val="right"/>
                            <w:rPr>
                              <w:rStyle w:val="Adresse"/>
                              <w:lang w:val="de-CH"/>
                            </w:rPr>
                          </w:pPr>
                          <w:r>
                            <w:rPr>
                              <w:lang w:val="de-CH"/>
                            </w:rPr>
                          </w:r>
                        </w:p>
                      </w:txbxContent>
                    </wps:txbx>
                    <wps:bodyPr lIns="0" rIns="0" tIns="0" bIns="0">
                      <a:noAutofit/>
                    </wps:bodyPr>
                  </wps:wsp>
                </a:graphicData>
              </a:graphic>
            </wp:anchor>
          </w:drawing>
        </mc:Choice>
        <mc:Fallback>
          <w:pict>
            <v:rect id="shape_0" ID="Cadre1" stroked="f" style="position:absolute;margin-left:109.75pt;margin-top:773.55pt;width:436.8pt;height:68.25pt;mso-position-horizontal-relative:page;mso-position-vertical:bottom;mso-position-vertical-relative:page">
              <w10:wrap type="square"/>
              <v:fill o:detectmouseclick="t" on="false"/>
              <v:stroke color="#3465a4" joinstyle="round" endcap="flat"/>
              <v:textbox>
                <w:txbxContent>
                  <w:p>
                    <w:pPr>
                      <w:pStyle w:val="Normal"/>
                      <w:spacing w:lineRule="auto" w:line="240" w:before="0" w:after="40"/>
                      <w:jc w:val="right"/>
                      <w:rPr>
                        <w:rStyle w:val="Adresseberschrift"/>
                      </w:rPr>
                    </w:pPr>
                    <w:r>
                      <w:rPr/>
                    </w:r>
                  </w:p>
                  <w:p>
                    <w:pPr>
                      <w:pStyle w:val="Normal"/>
                      <w:spacing w:lineRule="auto" w:line="240"/>
                      <w:jc w:val="right"/>
                      <w:rPr/>
                    </w:pPr>
                    <w:r>
                      <w:rPr>
                        <w:lang w:val="de-CH"/>
                      </w:rPr>
                      <w:tab/>
                      <w:tab/>
                    </w:r>
                    <w:r>
                      <w:rPr>
                        <w:rStyle w:val="Adresseberschrift"/>
                        <w:rFonts w:cs="Arial"/>
                        <w:lang w:val="fr-CH"/>
                      </w:rPr>
                      <w:t>HOTLINE de communication pour les Cités de l’énergie</w:t>
                    </w:r>
                  </w:p>
                  <w:p>
                    <w:pPr>
                      <w:pStyle w:val="Normal"/>
                      <w:spacing w:lineRule="auto" w:line="240"/>
                      <w:jc w:val="right"/>
                      <w:rPr/>
                    </w:pPr>
                    <w:r>
                      <w:rPr>
                        <w:rStyle w:val="Adresse"/>
                        <w:rFonts w:cs="Arial"/>
                        <w:lang w:val="fr-CH"/>
                      </w:rPr>
                      <w:t>c/o Matthieu Chenal</w:t>
                    </w:r>
                  </w:p>
                  <w:p>
                    <w:pPr>
                      <w:pStyle w:val="Normal"/>
                      <w:spacing w:lineRule="auto" w:line="240"/>
                      <w:jc w:val="right"/>
                      <w:rPr/>
                    </w:pPr>
                    <w:r>
                      <w:rPr>
                        <w:rStyle w:val="Adresse"/>
                        <w:rFonts w:cs="Arial"/>
                        <w:lang w:val="fr-CH"/>
                      </w:rPr>
                      <w:t>Longeraies 12 b  |  1376 Goumoens-la-Ville</w:t>
                    </w:r>
                  </w:p>
                  <w:p>
                    <w:pPr>
                      <w:pStyle w:val="Normal"/>
                      <w:spacing w:lineRule="auto" w:line="240"/>
                      <w:jc w:val="right"/>
                      <w:rPr/>
                    </w:pPr>
                    <w:r>
                      <w:rPr>
                        <w:rStyle w:val="Adresse"/>
                        <w:rFonts w:cs="Arial"/>
                      </w:rPr>
                      <w:t>Tél. +41 (0)21 624 89 46</w:t>
                    </w:r>
                  </w:p>
                  <w:p>
                    <w:pPr>
                      <w:pStyle w:val="Normal"/>
                      <w:spacing w:lineRule="auto" w:line="240"/>
                      <w:jc w:val="right"/>
                      <w:rPr/>
                    </w:pPr>
                    <w:hyperlink r:id="rId3">
                      <w:r>
                        <w:rPr>
                          <w:rStyle w:val="LienInternet"/>
                          <w:rFonts w:cs="Arial"/>
                          <w:sz w:val="14"/>
                          <w:lang w:val="fr-CH"/>
                        </w:rPr>
                        <w:t>hotline.communication@citedelenergie.ch</w:t>
                      </w:r>
                    </w:hyperlink>
                    <w:r>
                      <w:rPr>
                        <w:rStyle w:val="Adresse"/>
                        <w:rFonts w:cs="Arial"/>
                        <w:lang w:val="fr-CH"/>
                      </w:rPr>
                      <w:t xml:space="preserve">  |  </w:t>
                    </w:r>
                    <w:hyperlink r:id="rId4">
                      <w:r>
                        <w:rPr>
                          <w:rStyle w:val="LienInternet"/>
                          <w:rFonts w:cs="Arial"/>
                          <w:sz w:val="14"/>
                          <w:lang w:val="fr-CH"/>
                        </w:rPr>
                        <w:t>www.citedelenergie.ch</w:t>
                      </w:r>
                    </w:hyperlink>
                  </w:p>
                  <w:p>
                    <w:pPr>
                      <w:pStyle w:val="Normal"/>
                      <w:spacing w:lineRule="auto" w:line="240"/>
                      <w:jc w:val="right"/>
                      <w:rPr>
                        <w:rStyle w:val="Adresse"/>
                        <w:lang w:val="de-CH"/>
                      </w:rPr>
                    </w:pPr>
                    <w:r>
                      <w:rPr>
                        <w:lang w:val="de-CH"/>
                      </w:rPr>
                    </w:r>
                  </w:p>
                  <w:p>
                    <w:pPr>
                      <w:pStyle w:val="Normal"/>
                      <w:spacing w:lineRule="auto" w:line="240"/>
                      <w:jc w:val="right"/>
                      <w:rPr>
                        <w:rStyle w:val="Adresse"/>
                        <w:lang w:val="de-CH"/>
                      </w:rPr>
                    </w:pPr>
                    <w:r>
                      <w:rPr>
                        <w:lang w:val="de-CH"/>
                      </w:rPr>
                    </w:r>
                  </w:p>
                </w:txbxContent>
              </v:textbox>
            </v:rect>
          </w:pict>
        </mc:Fallback>
      </mc:AlternateContent>
    </w:r>
    <w:bookmarkStart w:id="0" w:name="_GoBack"/>
    <w:bookmarkStart w:id="1" w:name="_GoBack"/>
    <w:bookmarkEnd w:id="1"/>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pPr>
    <w:r>
      <w:rPr/>
      <mc:AlternateContent>
        <mc:Choice Requires="wpg">
          <w:drawing>
            <wp:anchor behindDoc="1" distT="0" distB="0" distL="114300" distR="114300" simplePos="0" locked="0" layoutInCell="1" allowOverlap="1" relativeHeight="5">
              <wp:simplePos x="0" y="0"/>
              <wp:positionH relativeFrom="column">
                <wp:posOffset>-1026795</wp:posOffset>
              </wp:positionH>
              <wp:positionV relativeFrom="paragraph">
                <wp:posOffset>-454025</wp:posOffset>
              </wp:positionV>
              <wp:extent cx="7567295" cy="2192655"/>
              <wp:effectExtent l="0" t="0" r="635" b="3175"/>
              <wp:wrapNone/>
              <wp:docPr id="2" name="Gruppieren 4"/>
              <a:graphic xmlns:a="http://schemas.openxmlformats.org/drawingml/2006/main">
                <a:graphicData uri="http://schemas.microsoft.com/office/word/2010/wordprocessingGroup">
                  <wpg:wgp>
                    <wpg:cNvGrpSpPr/>
                    <wpg:grpSpPr>
                      <a:xfrm>
                        <a:off x="0" y="0"/>
                        <a:ext cx="7566840" cy="2192040"/>
                      </a:xfrm>
                    </wpg:grpSpPr>
                    <pic:pic xmlns:pic="http://schemas.openxmlformats.org/drawingml/2006/picture">
                      <pic:nvPicPr>
                        <pic:cNvPr id="0" name="Grafik 2" descr=""/>
                        <pic:cNvPicPr/>
                      </pic:nvPicPr>
                      <pic:blipFill>
                        <a:blip r:embed="rId1"/>
                        <a:srcRect l="0" t="0" r="0" b="54593"/>
                        <a:stretch/>
                      </pic:blipFill>
                      <pic:spPr>
                        <a:xfrm>
                          <a:off x="0" y="0"/>
                          <a:ext cx="7566840" cy="1307520"/>
                        </a:xfrm>
                        <a:prstGeom prst="rect">
                          <a:avLst/>
                        </a:prstGeom>
                        <a:ln>
                          <a:noFill/>
                        </a:ln>
                      </pic:spPr>
                    </pic:pic>
                    <pic:pic xmlns:pic="http://schemas.openxmlformats.org/drawingml/2006/picture">
                      <pic:nvPicPr>
                        <pic:cNvPr id="1" name="Bild 3" descr=""/>
                        <pic:cNvPicPr/>
                      </pic:nvPicPr>
                      <pic:blipFill>
                        <a:blip r:embed="rId2"/>
                        <a:stretch/>
                      </pic:blipFill>
                      <pic:spPr>
                        <a:xfrm>
                          <a:off x="5262840" y="1405080"/>
                          <a:ext cx="1924200" cy="786600"/>
                        </a:xfrm>
                        <a:prstGeom prst="rect">
                          <a:avLst/>
                        </a:prstGeom>
                        <a:ln>
                          <a:noFill/>
                        </a:ln>
                      </pic:spPr>
                    </pic:pic>
                  </wpg:wgp>
                </a:graphicData>
              </a:graphic>
            </wp:anchor>
          </w:drawing>
        </mc:Choice>
        <mc:Fallback>
          <w:pict>
            <v:group id="shape_0" alt="Gruppieren 4" style="position:absolute;margin-left:-80.85pt;margin-top:-35.75pt;width:595.8pt;height:172.6pt" coordorigin="-1617,-715" coordsize="11916,3452">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2" stroked="f" style="position:absolute;left:-1617;top:-715;width:11915;height:2058" type="shapetype_75">
                <v:imagedata r:id="rId1" o:detectmouseclick="t"/>
                <w10:wrap type="none"/>
                <v:stroke color="#3465a4" joinstyle="round" endcap="flat"/>
              </v:shape>
              <v:shape id="shape_0" ID="Bild 3" stroked="f" style="position:absolute;left:6671;top:1498;width:3029;height:1238" type="shapetype_75">
                <v:imagedata r:id="rId2" o:detectmouseclick="t"/>
                <w10:wrap type="none"/>
                <v:stroke color="#3465a4" joinstyle="round" endcap="flat"/>
              </v:shape>
            </v:group>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9"/>
  <w:autoHyphenation w:val="true"/>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fr-CH"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544068"/>
    <w:pPr>
      <w:widowControl/>
      <w:suppressAutoHyphens w:val="false"/>
      <w:overflowPunct w:val="false"/>
      <w:bidi w:val="0"/>
      <w:spacing w:lineRule="exact" w:line="280"/>
      <w:jc w:val="left"/>
    </w:pPr>
    <w:rPr>
      <w:rFonts w:ascii="Arial" w:hAnsi="Arial" w:eastAsia="Calibri" w:cs="Times New Roman"/>
      <w:color w:val="000000"/>
      <w:kern w:val="0"/>
      <w:sz w:val="18"/>
      <w:szCs w:val="22"/>
      <w:lang w:val="de-DE" w:eastAsia="en-US" w:bidi="ar-SA"/>
    </w:rPr>
  </w:style>
  <w:style w:type="character" w:styleId="DefaultParagraphFont" w:default="1">
    <w:name w:val="Default Paragraph Font"/>
    <w:uiPriority w:val="99"/>
    <w:semiHidden/>
    <w:qFormat/>
    <w:rPr/>
  </w:style>
  <w:style w:type="character" w:styleId="Formatvorlage1" w:customStyle="1">
    <w:name w:val="Formatvorlage1"/>
    <w:uiPriority w:val="99"/>
    <w:qFormat/>
    <w:locked/>
    <w:rsid w:val="00783863"/>
    <w:rPr>
      <w:rFonts w:ascii="Lucida Sans" w:hAnsi="Lucida Sans"/>
      <w:color w:val="auto"/>
      <w:sz w:val="18"/>
    </w:rPr>
  </w:style>
  <w:style w:type="character" w:styleId="TitelfrblaueBalken" w:customStyle="1">
    <w:name w:val="Titel für blaue Balken"/>
    <w:basedOn w:val="DefaultParagraphFont"/>
    <w:uiPriority w:val="99"/>
    <w:qFormat/>
    <w:locked/>
    <w:rsid w:val="00105216"/>
    <w:rPr>
      <w:rFonts w:ascii="Lucida Sans Unicode" w:hAnsi="Lucida Sans Unicode" w:cs="Times New Roman"/>
      <w:color w:val="FFFFFF"/>
      <w:sz w:val="24"/>
    </w:rPr>
  </w:style>
  <w:style w:type="character" w:styleId="PlaceholderText">
    <w:name w:val="Placeholder Text"/>
    <w:basedOn w:val="DefaultParagraphFont"/>
    <w:uiPriority w:val="99"/>
    <w:semiHidden/>
    <w:qFormat/>
    <w:locked/>
    <w:rsid w:val="004d2d39"/>
    <w:rPr>
      <w:rFonts w:cs="Times New Roman"/>
      <w:color w:val="808080"/>
    </w:rPr>
  </w:style>
  <w:style w:type="character" w:styleId="BalloonTextChar" w:customStyle="1">
    <w:name w:val="Balloon Text Char"/>
    <w:basedOn w:val="DefaultParagraphFont"/>
    <w:link w:val="BalloonText"/>
    <w:uiPriority w:val="99"/>
    <w:semiHidden/>
    <w:qFormat/>
    <w:locked/>
    <w:rsid w:val="004d2d39"/>
    <w:rPr>
      <w:rFonts w:ascii="Tahoma" w:hAnsi="Tahoma" w:cs="Tahoma"/>
      <w:color w:val="000000"/>
      <w:sz w:val="16"/>
      <w:szCs w:val="16"/>
    </w:rPr>
  </w:style>
  <w:style w:type="character" w:styleId="Berschrift" w:customStyle="1">
    <w:name w:val="Überschrift"/>
    <w:basedOn w:val="DefaultParagraphFont"/>
    <w:uiPriority w:val="99"/>
    <w:qFormat/>
    <w:rsid w:val="00dc4fc2"/>
    <w:rPr>
      <w:rFonts w:ascii="Arial" w:hAnsi="Arial" w:cs="Times New Roman"/>
      <w:b/>
      <w:sz w:val="18"/>
    </w:rPr>
  </w:style>
  <w:style w:type="character" w:styleId="HeaderChar" w:customStyle="1">
    <w:name w:val="Header Char"/>
    <w:basedOn w:val="DefaultParagraphFont"/>
    <w:link w:val="Header"/>
    <w:uiPriority w:val="99"/>
    <w:qFormat/>
    <w:locked/>
    <w:rsid w:val="00306c0e"/>
    <w:rPr>
      <w:rFonts w:ascii="Lucida Sans Unicode" w:hAnsi="Lucida Sans Unicode" w:cs="Times New Roman"/>
      <w:color w:val="000000"/>
      <w:sz w:val="18"/>
    </w:rPr>
  </w:style>
  <w:style w:type="character" w:styleId="FooterChar" w:customStyle="1">
    <w:name w:val="Footer Char"/>
    <w:basedOn w:val="DefaultParagraphFont"/>
    <w:link w:val="Footer"/>
    <w:uiPriority w:val="99"/>
    <w:qFormat/>
    <w:locked/>
    <w:rsid w:val="00306c0e"/>
    <w:rPr>
      <w:rFonts w:ascii="Lucida Sans Unicode" w:hAnsi="Lucida Sans Unicode" w:cs="Times New Roman"/>
      <w:color w:val="000000"/>
      <w:sz w:val="18"/>
    </w:rPr>
  </w:style>
  <w:style w:type="character" w:styleId="Adresseberschrift" w:customStyle="1">
    <w:name w:val="Adresse Überschrift"/>
    <w:uiPriority w:val="99"/>
    <w:qFormat/>
    <w:rsid w:val="00aa5926"/>
    <w:rPr>
      <w:rFonts w:ascii="Arial" w:hAnsi="Arial"/>
      <w:b/>
      <w:color w:val="5D5D5C"/>
      <w:sz w:val="14"/>
    </w:rPr>
  </w:style>
  <w:style w:type="character" w:styleId="Adresse" w:customStyle="1">
    <w:name w:val="Adresse"/>
    <w:uiPriority w:val="99"/>
    <w:qFormat/>
    <w:rsid w:val="00d12513"/>
    <w:rPr>
      <w:rFonts w:ascii="Arial" w:hAnsi="Arial"/>
      <w:color w:val="5D5D5C"/>
      <w:sz w:val="14"/>
    </w:rPr>
  </w:style>
  <w:style w:type="character" w:styleId="LienInternet">
    <w:name w:val="Lien Internet"/>
    <w:basedOn w:val="DefaultParagraphFont"/>
    <w:uiPriority w:val="99"/>
    <w:locked/>
    <w:rsid w:val="00d12513"/>
    <w:rPr>
      <w:rFonts w:cs="Times New Roman"/>
      <w:color w:val="0000FF"/>
      <w:u w:val="single"/>
    </w:rPr>
  </w:style>
  <w:style w:type="character" w:styleId="FooterZchn" w:customStyle="1">
    <w:name w:val="Footer Zchn"/>
    <w:basedOn w:val="DefaultParagraphFont"/>
    <w:link w:val="Fuzeile1"/>
    <w:uiPriority w:val="99"/>
    <w:qFormat/>
    <w:locked/>
    <w:rsid w:val="00971c4c"/>
    <w:rPr>
      <w:rFonts w:ascii="Arial" w:hAnsi="Arial" w:cs="Times New Roman"/>
      <w:color w:val="575756"/>
      <w:sz w:val="22"/>
      <w:szCs w:val="22"/>
      <w:lang w:val="de-DE" w:eastAsia="en-US" w:bidi="ar-SA"/>
    </w:rPr>
  </w:style>
  <w:style w:type="character" w:styleId="NoSpacingChar" w:customStyle="1">
    <w:name w:val="No Spacing Char"/>
    <w:basedOn w:val="DefaultParagraphFont"/>
    <w:link w:val="NoSpacing"/>
    <w:uiPriority w:val="99"/>
    <w:qFormat/>
    <w:locked/>
    <w:rsid w:val="000d1782"/>
    <w:rPr>
      <w:rFonts w:eastAsia="Times New Roman" w:cs="Times New Roman"/>
      <w:sz w:val="22"/>
      <w:szCs w:val="22"/>
      <w:lang w:val="de-CH" w:eastAsia="de-CH" w:bidi="ar-SA"/>
    </w:rPr>
  </w:style>
  <w:style w:type="character" w:styleId="A0" w:customStyle="1">
    <w:name w:val="A0"/>
    <w:uiPriority w:val="99"/>
    <w:qFormat/>
    <w:rsid w:val="00544068"/>
    <w:rPr>
      <w:color w:val="221E1F"/>
      <w:sz w:val="20"/>
    </w:rPr>
  </w:style>
  <w:style w:type="character" w:styleId="FollowedHyperlink">
    <w:name w:val="FollowedHyperlink"/>
    <w:basedOn w:val="DefaultParagraphFont"/>
    <w:uiPriority w:val="99"/>
    <w:qFormat/>
    <w:locked/>
    <w:rsid w:val="007c4d0c"/>
    <w:rPr>
      <w:rFonts w:cs="Times New Roman"/>
      <w:color w:val="800080"/>
      <w:u w:val="single"/>
    </w:rPr>
  </w:style>
  <w:style w:type="character" w:styleId="ListLabel1">
    <w:name w:val="ListLabel 1"/>
    <w:qFormat/>
    <w:rPr>
      <w:rFonts w:ascii="Arial" w:hAnsi="Arial" w:cs="Arial"/>
      <w:color w:val="auto"/>
      <w:sz w:val="22"/>
      <w:szCs w:val="22"/>
    </w:rPr>
  </w:style>
  <w:style w:type="character" w:styleId="ListLabel2">
    <w:name w:val="ListLabel 2"/>
    <w:qFormat/>
    <w:rPr>
      <w:rFonts w:cs="Arial"/>
      <w:sz w:val="22"/>
    </w:rPr>
  </w:style>
  <w:style w:type="character" w:styleId="ListLabel3">
    <w:name w:val="ListLabel 3"/>
    <w:qFormat/>
    <w:rPr>
      <w:lang w:val="de-CH"/>
    </w:rPr>
  </w:style>
  <w:style w:type="character" w:styleId="ListLabel7">
    <w:name w:val="ListLabel 7"/>
    <w:qFormat/>
    <w:rPr>
      <w:rFonts w:ascii="Arial" w:hAnsi="Arial" w:cs="Arial"/>
      <w:sz w:val="22"/>
      <w:szCs w:val="22"/>
      <w:lang w:val="fr-CH"/>
    </w:rPr>
  </w:style>
  <w:style w:type="character" w:styleId="ListLabel8">
    <w:name w:val="ListLabel 8"/>
    <w:qFormat/>
    <w:rPr>
      <w:rFonts w:cs="Arial"/>
      <w:sz w:val="18"/>
      <w:szCs w:val="18"/>
      <w:lang w:val="fr-CH"/>
    </w:rPr>
  </w:style>
  <w:style w:type="character" w:styleId="AbsatzStandardschriftart">
    <w:name w:val="Absatz-Standardschriftart"/>
    <w:qFormat/>
    <w:rPr/>
  </w:style>
  <w:style w:type="character" w:styleId="LienInternetvisit">
    <w:name w:val="Lien Internet visité"/>
    <w:basedOn w:val="AbsatzStandardschriftart"/>
    <w:rPr>
      <w:color w:val="800080"/>
      <w:u w:val="single"/>
    </w:rPr>
  </w:style>
  <w:style w:type="character" w:styleId="ListLabel9">
    <w:name w:val="ListLabel 9"/>
    <w:qFormat/>
    <w:rPr>
      <w:rFonts w:ascii="Arial" w:hAnsi="Arial" w:cs="Arial"/>
      <w:sz w:val="22"/>
      <w:szCs w:val="22"/>
      <w:lang w:val="fr-CH"/>
    </w:rPr>
  </w:style>
  <w:style w:type="character" w:styleId="ListLabel10">
    <w:name w:val="ListLabel 10"/>
    <w:qFormat/>
    <w:rPr>
      <w:rFonts w:ascii="Arial" w:hAnsi="Arial" w:cs="Arial"/>
      <w:color w:val="000000"/>
      <w:sz w:val="22"/>
      <w:lang w:val="fr-CH"/>
    </w:rPr>
  </w:style>
  <w:style w:type="character" w:styleId="ListLabel11">
    <w:name w:val="ListLabel 11"/>
    <w:qFormat/>
    <w:rPr>
      <w:lang w:val="de-CH"/>
    </w:rPr>
  </w:style>
  <w:style w:type="character" w:styleId="ListLabel12">
    <w:name w:val="ListLabel 12"/>
    <w:qFormat/>
    <w:rPr>
      <w:rFonts w:cs="Arial"/>
      <w:sz w:val="18"/>
      <w:szCs w:val="18"/>
      <w:lang w:val="fr-CH"/>
    </w:rPr>
  </w:style>
  <w:style w:type="character" w:styleId="ListLabel6">
    <w:name w:val="ListLabel 6"/>
    <w:qFormat/>
    <w:rPr>
      <w:rFonts w:ascii="Arial" w:hAnsi="Arial" w:cs="Arial"/>
      <w:sz w:val="18"/>
      <w:szCs w:val="18"/>
      <w:lang w:val="fr-CH"/>
    </w:rPr>
  </w:style>
  <w:style w:type="character" w:styleId="ListLabel5">
    <w:name w:val="ListLabel 5"/>
    <w:qFormat/>
    <w:rPr>
      <w:rFonts w:ascii="Arial" w:hAnsi="Arial" w:cs="Arial"/>
      <w:sz w:val="22"/>
      <w:lang w:val="fr-CH"/>
    </w:rPr>
  </w:style>
  <w:style w:type="character" w:styleId="ListLabel4">
    <w:name w:val="ListLabel 4"/>
    <w:qFormat/>
    <w:rPr>
      <w:rFonts w:ascii="Arial" w:hAnsi="Arial" w:cs="Arial"/>
      <w:sz w:val="18"/>
      <w:szCs w:val="18"/>
      <w:lang w:val="fr-CH"/>
    </w:rPr>
  </w:style>
  <w:style w:type="character" w:styleId="Pagenumber">
    <w:name w:val="page number"/>
    <w:basedOn w:val="DefaultParagraphFont"/>
    <w:qFormat/>
    <w:rPr/>
  </w:style>
  <w:style w:type="character" w:styleId="ListLabel13">
    <w:name w:val="ListLabel 13"/>
    <w:qFormat/>
    <w:rPr>
      <w:rFonts w:ascii="Arial" w:hAnsi="Arial" w:cs="Arial"/>
      <w:sz w:val="22"/>
      <w:szCs w:val="22"/>
      <w:lang w:val="fr-CH"/>
    </w:rPr>
  </w:style>
  <w:style w:type="character" w:styleId="ListLabel14">
    <w:name w:val="ListLabel 14"/>
    <w:qFormat/>
    <w:rPr>
      <w:rFonts w:cs="Arial"/>
      <w:color w:val="000000"/>
      <w:sz w:val="22"/>
      <w:lang w:val="fr-CH"/>
    </w:rPr>
  </w:style>
  <w:style w:type="character" w:styleId="ListLabel15">
    <w:name w:val="ListLabel 15"/>
    <w:qFormat/>
    <w:rPr>
      <w:lang w:val="de-CH"/>
    </w:rPr>
  </w:style>
  <w:style w:type="character" w:styleId="ListLabel16">
    <w:name w:val="ListLabel 16"/>
    <w:qFormat/>
    <w:rPr>
      <w:rFonts w:cs="Arial"/>
      <w:sz w:val="18"/>
      <w:szCs w:val="18"/>
      <w:lang w:val="fr-CH"/>
    </w:rPr>
  </w:style>
  <w:style w:type="character" w:styleId="ListLabel17">
    <w:name w:val="ListLabel 17"/>
    <w:qFormat/>
    <w:rPr>
      <w:rFonts w:ascii="Arial" w:hAnsi="Arial" w:cs="Arial"/>
      <w:sz w:val="22"/>
      <w:szCs w:val="22"/>
      <w:lang w:val="fr-CH"/>
    </w:rPr>
  </w:style>
  <w:style w:type="character" w:styleId="ListLabel18">
    <w:name w:val="ListLabel 18"/>
    <w:qFormat/>
    <w:rPr>
      <w:rFonts w:cs="Arial"/>
      <w:color w:val="000000"/>
      <w:sz w:val="22"/>
      <w:lang w:val="fr-CH"/>
    </w:rPr>
  </w:style>
  <w:style w:type="character" w:styleId="ListLabel19">
    <w:name w:val="ListLabel 19"/>
    <w:qFormat/>
    <w:rPr>
      <w:lang w:val="de-CH"/>
    </w:rPr>
  </w:style>
  <w:style w:type="character" w:styleId="ListLabel20">
    <w:name w:val="ListLabel 20"/>
    <w:qFormat/>
    <w:rPr>
      <w:rFonts w:cs="Arial"/>
      <w:sz w:val="18"/>
      <w:szCs w:val="18"/>
      <w:lang w:val="fr-CH"/>
    </w:rPr>
  </w:style>
  <w:style w:type="character" w:styleId="ListLabel21">
    <w:name w:val="ListLabel 21"/>
    <w:qFormat/>
    <w:rPr>
      <w:rFonts w:cs="Arial"/>
      <w:sz w:val="14"/>
      <w:lang w:val="fr-CH"/>
    </w:rPr>
  </w:style>
  <w:style w:type="character" w:styleId="ListLabel22">
    <w:name w:val="ListLabel 22"/>
    <w:qFormat/>
    <w:rPr>
      <w:rFonts w:ascii="Arial" w:hAnsi="Arial" w:cs="Arial"/>
      <w:sz w:val="22"/>
      <w:szCs w:val="22"/>
      <w:lang w:val="fr-CH"/>
    </w:rPr>
  </w:style>
  <w:style w:type="character" w:styleId="ListLabel23">
    <w:name w:val="ListLabel 23"/>
    <w:qFormat/>
    <w:rPr>
      <w:rFonts w:cs="Arial"/>
      <w:color w:val="000000"/>
      <w:sz w:val="22"/>
      <w:lang w:val="fr-CH"/>
    </w:rPr>
  </w:style>
  <w:style w:type="character" w:styleId="ListLabel24">
    <w:name w:val="ListLabel 24"/>
    <w:qFormat/>
    <w:rPr>
      <w:rFonts w:cs="Arial"/>
      <w:sz w:val="14"/>
      <w:lang w:val="fr-CH"/>
    </w:rPr>
  </w:style>
  <w:style w:type="character" w:styleId="ListLabel25">
    <w:name w:val="ListLabel 25"/>
    <w:qFormat/>
    <w:rPr>
      <w:rFonts w:cs="Arial"/>
      <w:sz w:val="18"/>
      <w:szCs w:val="18"/>
      <w:lang w:val="fr-CH"/>
    </w:rPr>
  </w:style>
  <w:style w:type="character" w:styleId="ListLabel26">
    <w:name w:val="ListLabel 26"/>
    <w:qFormat/>
    <w:rPr>
      <w:rFonts w:ascii="Arial" w:hAnsi="Arial" w:cs="Arial"/>
      <w:sz w:val="22"/>
      <w:szCs w:val="22"/>
      <w:lang w:val="fr-CH"/>
    </w:rPr>
  </w:style>
  <w:style w:type="character" w:styleId="ListLabel27">
    <w:name w:val="ListLabel 27"/>
    <w:qFormat/>
    <w:rPr>
      <w:rFonts w:cs="Arial"/>
      <w:color w:val="000000"/>
      <w:sz w:val="22"/>
      <w:lang w:val="fr-CH"/>
    </w:rPr>
  </w:style>
  <w:style w:type="character" w:styleId="ListLabel28">
    <w:name w:val="ListLabel 28"/>
    <w:qFormat/>
    <w:rPr>
      <w:rFonts w:cs="Arial"/>
      <w:sz w:val="14"/>
      <w:lang w:val="fr-CH"/>
    </w:rPr>
  </w:style>
  <w:style w:type="character" w:styleId="ListLabel29">
    <w:name w:val="ListLabel 29"/>
    <w:qFormat/>
    <w:rPr>
      <w:rFonts w:cs="Arial"/>
      <w:sz w:val="18"/>
      <w:szCs w:val="18"/>
      <w:lang w:val="fr-CH"/>
    </w:rPr>
  </w:style>
  <w:style w:type="character" w:styleId="ListLabel30">
    <w:name w:val="ListLabel 30"/>
    <w:qFormat/>
    <w:rPr>
      <w:rFonts w:ascii="Arial" w:hAnsi="Arial" w:cs="Arial"/>
      <w:sz w:val="22"/>
      <w:szCs w:val="22"/>
      <w:lang w:val="fr-CH"/>
    </w:rPr>
  </w:style>
  <w:style w:type="character" w:styleId="ListLabel31">
    <w:name w:val="ListLabel 31"/>
    <w:qFormat/>
    <w:rPr>
      <w:rFonts w:cs="Arial"/>
      <w:color w:val="000000"/>
      <w:sz w:val="22"/>
      <w:lang w:val="fr-CH"/>
    </w:rPr>
  </w:style>
  <w:style w:type="character" w:styleId="ListLabel32">
    <w:name w:val="ListLabel 32"/>
    <w:qFormat/>
    <w:rPr>
      <w:rFonts w:cs="Arial"/>
      <w:sz w:val="14"/>
      <w:lang w:val="fr-CH"/>
    </w:rPr>
  </w:style>
  <w:style w:type="character" w:styleId="ListLabel33">
    <w:name w:val="ListLabel 33"/>
    <w:qFormat/>
    <w:rPr>
      <w:rFonts w:cs="Arial"/>
      <w:sz w:val="18"/>
      <w:szCs w:val="18"/>
      <w:lang w:val="fr-CH"/>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locked/>
    <w:rsid w:val="004d2d39"/>
    <w:pPr>
      <w:spacing w:lineRule="auto" w:line="240"/>
    </w:pPr>
    <w:rPr>
      <w:rFonts w:ascii="Tahoma" w:hAnsi="Tahoma" w:cs="Tahoma"/>
      <w:sz w:val="16"/>
      <w:szCs w:val="16"/>
    </w:rPr>
  </w:style>
  <w:style w:type="paragraph" w:styleId="Entte">
    <w:name w:val="Header"/>
    <w:basedOn w:val="Normal"/>
    <w:link w:val="HeaderChar"/>
    <w:uiPriority w:val="99"/>
    <w:locked/>
    <w:rsid w:val="00306c0e"/>
    <w:pPr>
      <w:tabs>
        <w:tab w:val="center" w:pos="4536" w:leader="none"/>
        <w:tab w:val="right" w:pos="9072" w:leader="none"/>
      </w:tabs>
      <w:spacing w:lineRule="auto" w:line="240"/>
    </w:pPr>
    <w:rPr/>
  </w:style>
  <w:style w:type="paragraph" w:styleId="Pieddepage">
    <w:name w:val="Footer"/>
    <w:basedOn w:val="Normal"/>
    <w:link w:val="FooterChar"/>
    <w:uiPriority w:val="99"/>
    <w:locked/>
    <w:rsid w:val="00306c0e"/>
    <w:pPr>
      <w:tabs>
        <w:tab w:val="center" w:pos="4536" w:leader="none"/>
        <w:tab w:val="right" w:pos="9072" w:leader="none"/>
      </w:tabs>
      <w:spacing w:lineRule="auto" w:line="240"/>
    </w:pPr>
    <w:rPr/>
  </w:style>
  <w:style w:type="paragraph" w:styleId="Fuzeile1" w:customStyle="1">
    <w:name w:val="Fußzeile1"/>
    <w:link w:val="FooterZchn"/>
    <w:uiPriority w:val="99"/>
    <w:qFormat/>
    <w:rsid w:val="00971c4c"/>
    <w:pPr>
      <w:widowControl/>
      <w:overflowPunct w:val="false"/>
      <w:bidi w:val="0"/>
      <w:jc w:val="left"/>
    </w:pPr>
    <w:rPr>
      <w:rFonts w:ascii="Arial" w:hAnsi="Arial" w:eastAsia="Calibri" w:cs="Times New Roman"/>
      <w:color w:val="575756"/>
      <w:kern w:val="0"/>
      <w:sz w:val="14"/>
      <w:szCs w:val="22"/>
      <w:lang w:val="de-DE" w:eastAsia="en-US" w:bidi="ar-SA"/>
    </w:rPr>
  </w:style>
  <w:style w:type="paragraph" w:styleId="NoSpacing">
    <w:name w:val="No Spacing"/>
    <w:link w:val="NoSpacingChar"/>
    <w:uiPriority w:val="99"/>
    <w:qFormat/>
    <w:locked/>
    <w:rsid w:val="000d1782"/>
    <w:pPr>
      <w:widowControl/>
      <w:overflowPunct w:val="false"/>
      <w:bidi w:val="0"/>
      <w:jc w:val="left"/>
    </w:pPr>
    <w:rPr>
      <w:rFonts w:ascii="Calibri" w:hAnsi="Calibri" w:eastAsia="Times New Roman" w:cs="Times New Roman"/>
      <w:color w:val="auto"/>
      <w:kern w:val="0"/>
      <w:sz w:val="18"/>
      <w:szCs w:val="22"/>
      <w:lang w:val="de-CH" w:eastAsia="de-CH" w:bidi="ar-SA"/>
    </w:rPr>
  </w:style>
  <w:style w:type="paragraph" w:styleId="Default" w:customStyle="1">
    <w:name w:val="Default"/>
    <w:uiPriority w:val="99"/>
    <w:qFormat/>
    <w:rsid w:val="00544068"/>
    <w:pPr>
      <w:widowControl/>
      <w:overflowPunct w:val="false"/>
      <w:bidi w:val="0"/>
      <w:jc w:val="left"/>
    </w:pPr>
    <w:rPr>
      <w:rFonts w:ascii="DINPro-Regular" w:hAnsi="DINPro-Regular" w:eastAsia="Calibri" w:cs="DINPro-Regular"/>
      <w:color w:val="000000"/>
      <w:kern w:val="0"/>
      <w:sz w:val="24"/>
      <w:szCs w:val="24"/>
      <w:lang w:val="de-CH" w:eastAsia="en-US" w:bidi="ar-SA"/>
    </w:rPr>
  </w:style>
  <w:style w:type="paragraph" w:styleId="Pa0" w:customStyle="1">
    <w:name w:val="Pa0"/>
    <w:basedOn w:val="Default"/>
    <w:next w:val="Default"/>
    <w:uiPriority w:val="99"/>
    <w:qFormat/>
    <w:rsid w:val="00544068"/>
    <w:pPr>
      <w:spacing w:lineRule="atLeast" w:line="241"/>
    </w:pPr>
    <w:rPr>
      <w:rFonts w:cs="Times New Roman"/>
      <w:color w:val="auto"/>
    </w:rPr>
  </w:style>
  <w:style w:type="paragraph" w:styleId="EinfAbs" w:customStyle="1">
    <w:name w:val="[Einf. Abs.]"/>
    <w:basedOn w:val="Normal"/>
    <w:uiPriority w:val="99"/>
    <w:qFormat/>
    <w:rsid w:val="00316eb5"/>
    <w:pPr>
      <w:spacing w:lineRule="auto" w:line="288"/>
      <w:textAlignment w:val="center"/>
    </w:pPr>
    <w:rPr>
      <w:rFonts w:ascii="Minion Pro" w:hAnsi="Minion Pro" w:cs="Minion Pro"/>
      <w:sz w:val="24"/>
      <w:szCs w:val="24"/>
    </w:rPr>
  </w:style>
  <w:style w:type="paragraph" w:styleId="Contenudecadre">
    <w:name w:val="Contenu de cadre"/>
    <w:basedOn w:val="Normal"/>
    <w:qFormat/>
    <w:pPr/>
    <w:rPr/>
  </w:style>
  <w:style w:type="paragraph" w:styleId="NoParagraphStyle">
    <w:name w:val="[No Paragraph Style]"/>
    <w:qFormat/>
    <w:pPr>
      <w:widowControl/>
      <w:overflowPunct w:val="false"/>
      <w:bidi w:val="0"/>
      <w:spacing w:lineRule="auto" w:line="288"/>
      <w:jc w:val="left"/>
      <w:textAlignment w:val="center"/>
    </w:pPr>
    <w:rPr>
      <w:rFonts w:ascii="Times Regular" w:hAnsi="Times Regular" w:eastAsia="Times New Roman" w:cs="Times Regular"/>
      <w:color w:val="000000"/>
      <w:kern w:val="0"/>
      <w:sz w:val="24"/>
      <w:szCs w:val="24"/>
      <w:lang w:val="de-DE" w:eastAsia="de-CH"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conrad.ch/fr/o/chargeurs-solaires-0502015.html" TargetMode="External"/><Relationship Id="rId4" Type="http://schemas.openxmlformats.org/officeDocument/2006/relationships/hyperlink" Target="https://www.suisseenergie.ch/fr-ch/home.aspx?p=17510"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jpeg"/><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hotline.communication@citedelenergie.ch" TargetMode="External"/><Relationship Id="rId2" Type="http://schemas.openxmlformats.org/officeDocument/2006/relationships/hyperlink" Target="http://www.citedelenergie.ch/" TargetMode="External"/><Relationship Id="rId3" Type="http://schemas.openxmlformats.org/officeDocument/2006/relationships/hyperlink" Target="mailto:hotline.communication@citedelenergie.ch" TargetMode="External"/><Relationship Id="rId4" Type="http://schemas.openxmlformats.org/officeDocument/2006/relationships/hyperlink" Target="http://www.citedelenergie.ch/" TargetMode="Externa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energiestadt_word_de</Template>
  <TotalTime>14</TotalTime>
  <Application>LibreOffice/6.0.7.3$Linux_X86_64 LibreOffice_project/00m0$Build-3</Application>
  <Pages>2</Pages>
  <Words>383</Words>
  <Characters>2305</Characters>
  <CharactersWithSpaces>2692</CharactersWithSpaces>
  <Paragraphs>22</Paragraphs>
  <Company>www.frokomm.ch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2013-09-16T07:43:00Z</dcterms:created>
  <dc:creator>Energiestadt</dc:creator>
  <dc:description/>
  <dc:language>fr-CH</dc:language>
  <cp:lastModifiedBy/>
  <cp:lastPrinted>2013-03-26T13:23:00Z</cp:lastPrinted>
  <dcterms:modified xsi:type="dcterms:W3CDTF">2019-09-10T13:12:59Z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www.frokomm.ch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