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3.jpeg" ContentType="image/jpeg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5120" w:leader="none"/>
        </w:tabs>
        <w:rPr>
          <w:rFonts w:ascii="Arial" w:hAnsi="Arial" w:cs="Arial"/>
          <w:b/>
          <w:b/>
          <w:sz w:val="36"/>
          <w:szCs w:val="36"/>
          <w:lang w:val="fr-CH"/>
        </w:rPr>
      </w:pPr>
      <w:r>
        <w:rPr>
          <w:rFonts w:cs="Arial" w:ascii="Arial" w:hAnsi="Arial"/>
          <w:b/>
          <w:sz w:val="36"/>
          <w:szCs w:val="36"/>
          <w:lang w:val="fr-CH"/>
        </w:rPr>
      </w:r>
    </w:p>
    <w:p>
      <w:pPr>
        <w:pStyle w:val="Normal"/>
        <w:tabs>
          <w:tab w:val="left" w:pos="15120" w:leader="none"/>
        </w:tabs>
        <w:rPr>
          <w:rFonts w:ascii="Arial" w:hAnsi="Arial" w:cs="Arial"/>
          <w:b/>
          <w:b/>
          <w:sz w:val="36"/>
          <w:szCs w:val="36"/>
          <w:lang w:val="fr-CH"/>
        </w:rPr>
      </w:pPr>
      <w:r>
        <w:rPr>
          <w:rFonts w:cs="Arial" w:ascii="Arial" w:hAnsi="Arial"/>
          <w:b/>
          <w:sz w:val="36"/>
          <w:szCs w:val="36"/>
          <w:lang w:val="fr-CH"/>
        </w:rPr>
      </w:r>
    </w:p>
    <w:p>
      <w:pPr>
        <w:pStyle w:val="Normal"/>
        <w:tabs>
          <w:tab w:val="left" w:pos="15120" w:leader="none"/>
        </w:tabs>
        <w:rPr>
          <w:rFonts w:ascii="Arial" w:hAnsi="Arial" w:cs="Arial"/>
          <w:b/>
          <w:b/>
          <w:sz w:val="36"/>
          <w:szCs w:val="36"/>
          <w:lang w:val="fr-CH"/>
        </w:rPr>
      </w:pPr>
      <w:r>
        <w:rPr>
          <w:rFonts w:cs="Arial" w:ascii="Arial" w:hAnsi="Arial"/>
          <w:b/>
          <w:sz w:val="36"/>
          <w:szCs w:val="36"/>
          <w:lang w:val="fr-CH"/>
        </w:rPr>
      </w:r>
    </w:p>
    <w:p>
      <w:pPr>
        <w:pStyle w:val="Normal"/>
        <w:tabs>
          <w:tab w:val="left" w:pos="2865" w:leader="none"/>
        </w:tabs>
        <w:ind w:left="-180" w:hanging="0"/>
        <w:rPr>
          <w:rFonts w:ascii="Arial" w:hAnsi="Arial" w:cs="Arial"/>
          <w:b/>
          <w:b/>
          <w:lang w:val="fr-CH"/>
        </w:rPr>
      </w:pPr>
      <w:r>
        <w:rPr/>
        <w:drawing>
          <wp:inline distT="0" distB="0" distL="0" distR="0">
            <wp:extent cx="1371600" cy="65849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2865" w:leader="none"/>
        </w:tabs>
        <w:ind w:left="-180" w:hanging="0"/>
        <w:rPr>
          <w:rFonts w:ascii="Arial" w:hAnsi="Arial" w:cs="Arial"/>
          <w:b/>
          <w:b/>
          <w:lang w:val="fr-CH"/>
        </w:rPr>
      </w:pPr>
      <w:r>
        <w:rPr>
          <w:rFonts w:cs="Arial" w:ascii="Arial" w:hAnsi="Arial"/>
          <w:b/>
          <w:lang w:val="fr-CH"/>
        </w:rPr>
      </w:r>
    </w:p>
    <w:p>
      <w:pPr>
        <w:pStyle w:val="Normal"/>
        <w:tabs>
          <w:tab w:val="left" w:pos="2865" w:leader="none"/>
        </w:tabs>
        <w:rPr/>
      </w:pPr>
      <w:r>
        <w:rPr>
          <w:rFonts w:cs="Arial" w:ascii="Arial" w:hAnsi="Arial"/>
          <w:b/>
          <w:lang w:val="fr-CH"/>
        </w:rPr>
        <w:t>Détails pour la planification de l’energyday1</w:t>
      </w:r>
      <w:bookmarkStart w:id="0" w:name="_GoBack"/>
      <w:bookmarkEnd w:id="0"/>
      <w:r>
        <w:rPr>
          <w:rFonts w:cs="Arial" w:ascii="Arial" w:hAnsi="Arial"/>
          <w:b/>
          <w:lang w:val="fr-CH"/>
        </w:rPr>
        <w:t>9 : action chargeurs solaires</w:t>
      </w:r>
    </w:p>
    <w:p>
      <w:pPr>
        <w:pStyle w:val="Normal"/>
        <w:tabs>
          <w:tab w:val="left" w:pos="2865" w:leader="none"/>
        </w:tabs>
        <w:rPr>
          <w:rFonts w:ascii="Arial" w:hAnsi="Arial" w:cs="Arial"/>
          <w:b/>
          <w:b/>
          <w:sz w:val="16"/>
          <w:szCs w:val="16"/>
          <w:lang w:val="fr-CH"/>
        </w:rPr>
      </w:pPr>
      <w:r>
        <w:rPr>
          <w:rFonts w:cs="Arial" w:ascii="Arial" w:hAnsi="Arial"/>
          <w:b/>
          <w:sz w:val="16"/>
          <w:szCs w:val="16"/>
          <w:lang w:val="fr-CH"/>
        </w:rPr>
      </w:r>
    </w:p>
    <w:tbl>
      <w:tblPr>
        <w:tblW w:w="94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904"/>
        <w:gridCol w:w="2402"/>
        <w:gridCol w:w="5162"/>
      </w:tblGrid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Dès maintenant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Conception de l’action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/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Parlez de votre idée d‘action avec la HOTLINE de communication, T 021 624 89 46.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Dès que le déroulement de l’action est défini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Texte Internet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/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 xml:space="preserve">Annoncez sur votre site internet une brève information sur l’action (p.ex. avec une bannière de nouveautés). Vous trouverez un modèle sur </w:t>
            </w:r>
            <w:r>
              <w:fldChar w:fldCharType="begin"/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instrText> HYPERLINK "https://www.local-energy.swiss/fr/profibereich/profi-instrumente/energiestadt/Werkzeuge-und-Instrumente/energyday19.html" \l "/"</w:instrText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fldChar w:fldCharType="separate"/>
            </w:r>
            <w:r>
              <w:rPr>
                <w:rStyle w:val="LienInternet"/>
                <w:rFonts w:cs="Arial" w:ascii="Arial" w:hAnsi="Arial"/>
                <w:sz w:val="18"/>
                <w:szCs w:val="18"/>
                <w:lang w:val="fr-CH"/>
              </w:rPr>
              <w:t>www.local-energy.swiss/fr/profibereich/profi-instrumente/energiestadt/Werkzeuge-und-Instrumente/energyday19.html#/</w:t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fr-CH"/>
              </w:rPr>
              <w:t xml:space="preserve"> 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Dès août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Réservez l’emplacement du stand (p.ex. au marché), les panneaux d’affichage et le personnel.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Le stand doit pouvoir être tenu par tous les temps.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color w:val="F58220"/>
              </w:rPr>
            </w:pPr>
            <w:r>
              <w:rPr>
                <w:rFonts w:cs="Arial" w:ascii="Arial" w:hAnsi="Arial"/>
                <w:color w:val="F58220"/>
                <w:sz w:val="18"/>
                <w:szCs w:val="18"/>
                <w:lang w:val="fr-CH"/>
              </w:rPr>
              <w:t>Jusqu’au 15 septembre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color w:val="F58220"/>
              </w:rPr>
            </w:pPr>
            <w:r>
              <w:rPr>
                <w:rFonts w:cs="Arial" w:ascii="Arial" w:hAnsi="Arial"/>
                <w:color w:val="F58220"/>
                <w:sz w:val="18"/>
                <w:szCs w:val="18"/>
                <w:lang w:val="fr-CH"/>
              </w:rPr>
              <w:t>Commande du matériel : flyers et affiches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right="40" w:hanging="0"/>
              <w:rPr/>
            </w:pPr>
            <w:r>
              <w:rPr>
                <w:rFonts w:cs="Arial" w:ascii="Arial" w:hAnsi="Arial"/>
                <w:color w:val="F58220"/>
                <w:sz w:val="18"/>
                <w:szCs w:val="18"/>
                <w:lang w:val="fr-CH"/>
              </w:rPr>
              <w:t xml:space="preserve">Remplissez le formulaire de commande sur </w:t>
            </w:r>
            <w:r>
              <w:fldChar w:fldCharType="begin"/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instrText> HYPERLINK "http://www.local-energy.swiss/fr/profibereich/profi-instrumente/energiestadt/Werkzeuge-und-Instrumente/energyday19.html" \l "/"</w:instrText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fldChar w:fldCharType="separate"/>
            </w:r>
            <w:r>
              <w:rPr>
                <w:rStyle w:val="LienInternet"/>
                <w:rFonts w:cs="Arial" w:ascii="Arial" w:hAnsi="Arial"/>
                <w:color w:val="F58220"/>
                <w:sz w:val="18"/>
                <w:szCs w:val="18"/>
                <w:lang w:val="fr-CH"/>
              </w:rPr>
              <w:t>www.local-energy.swiss/fr/profibereich/profi-instrumente/energiestadt/Werkzeuge-und-Instrumente/energyday19.html#/</w:t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fldChar w:fldCharType="end"/>
            </w:r>
            <w:r>
              <w:rPr>
                <w:rStyle w:val="LienInternet"/>
                <w:rFonts w:cs="Arial" w:ascii="Arial" w:hAnsi="Arial"/>
                <w:color w:val="F58220"/>
                <w:sz w:val="18"/>
                <w:szCs w:val="18"/>
                <w:u w:val="none"/>
                <w:lang w:val="fr-CH"/>
              </w:rPr>
              <w:t xml:space="preserve"> </w:t>
            </w:r>
            <w:r>
              <w:rPr>
                <w:rFonts w:cs="Arial" w:ascii="Arial" w:hAnsi="Arial"/>
                <w:color w:val="F58220"/>
                <w:sz w:val="18"/>
                <w:szCs w:val="18"/>
                <w:lang w:val="fr-CH"/>
              </w:rPr>
              <w:t>et adressez-le à la HOTLINE de communication.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Dès septembre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Article dans l’organe de publication de votre commune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right="40" w:hanging="0"/>
              <w:rPr/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 xml:space="preserve">Publiez un article sur l’action de promotion dans votre journal communal et/ou envoyez un communiqué de presse aux médias locaux. Un modèle est à disposition ici : </w:t>
            </w:r>
            <w:r>
              <w:fldChar w:fldCharType="begin"/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instrText> HYPERLINK "https://www.local-energy.swiss/fr/profibereich/profi-instrumente/energiestadt/Werkzeuge-und-Instrumente/energyday19.html" \l "/"</w:instrText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fldChar w:fldCharType="separate"/>
            </w:r>
            <w:r>
              <w:rPr>
                <w:rStyle w:val="LienInternet"/>
                <w:rFonts w:cs="Arial" w:ascii="Arial" w:hAnsi="Arial"/>
                <w:sz w:val="18"/>
                <w:szCs w:val="18"/>
                <w:lang w:val="fr-CH"/>
              </w:rPr>
              <w:t>www.local-energy.swiss/fr/profibereich/profi-instrumente/energiestadt/Werkzeuge-und-Instrumente/energyday19.html#/</w:t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fr-CH"/>
              </w:rPr>
              <w:t xml:space="preserve"> </w:t>
            </w:r>
          </w:p>
          <w:p>
            <w:pPr>
              <w:pStyle w:val="Normal"/>
              <w:tabs>
                <w:tab w:val="left" w:pos="2865" w:leader="none"/>
              </w:tabs>
              <w:spacing w:before="40" w:after="40"/>
              <w:ind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Délai : selon le calendrier rédactionnel (mensuel), mais au plus tard une semaine avant l‘action.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Fin septembre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Imprimer les autocollants pour les affiches energyday.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/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 xml:space="preserve">Imprimez un autocollant individuel de format A4 pour l’affiche de l’energyday, avec les informations sur votre événement. Un modèle se trouve ici : </w:t>
            </w:r>
            <w:r>
              <w:fldChar w:fldCharType="begin"/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instrText> HYPERLINK "http://www.local-energy.swiss/fr/profibereich/profi-instrumente/energiestadt/Werkzeuge-und-Instrumente/energyday19.html" \l "/"</w:instrText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fldChar w:fldCharType="separate"/>
            </w:r>
            <w:r>
              <w:rPr>
                <w:rStyle w:val="LienInternet"/>
                <w:rFonts w:cs="Arial" w:ascii="Arial" w:hAnsi="Arial"/>
                <w:sz w:val="18"/>
                <w:szCs w:val="18"/>
                <w:lang w:val="fr-CH"/>
              </w:rPr>
              <w:t>www.local-energy.swiss/fr/profibereich/profi-instrumente/energiestadt/Werkzeuge-und-Instrumente/energyday19.html#/</w:t>
            </w:r>
            <w:r>
              <w:rPr>
                <w:rStyle w:val="LienInternet"/>
                <w:sz w:val="18"/>
                <w:szCs w:val="18"/>
                <w:rFonts w:cs="Arial" w:ascii="Arial" w:hAnsi="Arial"/>
              </w:rPr>
              <w:fldChar w:fldCharType="end"/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Début octobre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/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Installer les affiches</w:t>
              <w:br/>
              <w:t>energyday19 avec autocollants dans les lieux publics.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Sur les panneaux d’affichages communaux.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 xml:space="preserve">Mi-octobre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 xml:space="preserve">Communiqué de presse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Aux médias locaux (voir ci-dessus).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Juste avant l’action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Lettre d’info électronique de la commune (s’il y en a une)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Annoncez l’action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Juste avant l’action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Caisse avec monnaie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Préparez une caisse avec suffisamment de monnaie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Jusqu’à l’action</w:t>
            </w:r>
          </w:p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Drapeaux Cité de l’énergie, fiches Cité de l’énergie, décoration du stand.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Installez vos drapeaux /vos bannières Cité de l’énergie (p.ex. sur la place du marché). Imprimez des exemplaires de votre fiche Cité de l’énergie recto-verso (à distribuer sur le stand). Décoration du stand (p.ex. habit unifié du personnel du stand).</w:t>
            </w:r>
          </w:p>
        </w:tc>
      </w:tr>
      <w:tr>
        <w:trPr/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/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energyday19, samedi 26 octobre 2019 ou une autre date en octobre / décembre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/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Action de promotion chargeurs solaires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65" w:leader="none"/>
              </w:tabs>
              <w:spacing w:before="40" w:after="40"/>
              <w:ind w:left="40" w:right="40" w:hanging="0"/>
              <w:rPr/>
            </w:pPr>
            <w:r>
              <w:rPr>
                <w:rFonts w:cs="Arial" w:ascii="Arial" w:hAnsi="Arial"/>
                <w:sz w:val="18"/>
                <w:szCs w:val="18"/>
                <w:lang w:val="fr-CH"/>
              </w:rPr>
              <w:t>Nous vous souhaitons plein succès et beaucoup de plaisir !</w:t>
              <w:br/>
            </w:r>
            <w:bookmarkStart w:id="1" w:name="__DdeLink__290_1453462277"/>
            <w:r>
              <w:rPr>
                <w:rFonts w:cs="Arial" w:ascii="Arial" w:hAnsi="Arial"/>
                <w:sz w:val="18"/>
                <w:szCs w:val="18"/>
                <w:lang w:val="fr-CH"/>
              </w:rPr>
              <w:t>Si vous planifiez une campagne, un article de journal ou une page Internet, veuillez en informer la HOTLINE. Cela serait très utile pour notre suivi des résultats.</w:t>
            </w:r>
            <w:bookmarkEnd w:id="1"/>
          </w:p>
        </w:tc>
      </w:tr>
    </w:tbl>
    <w:p>
      <w:pPr>
        <w:pStyle w:val="Normal"/>
        <w:spacing w:before="0" w:after="240"/>
        <w:rPr/>
      </w:pPr>
      <w:r>
        <w:rPr>
          <w:rFonts w:cs="Arial" w:ascii="Arial" w:hAnsi="Arial"/>
          <w:b/>
          <w:sz w:val="18"/>
          <w:szCs w:val="18"/>
          <w:lang w:val="fr-CH"/>
        </w:rPr>
        <w:br/>
        <w:t xml:space="preserve">Exemple d’une action chargeurs solaires sur </w:t>
      </w:r>
      <w:r>
        <w:fldChar w:fldCharType="begin"/>
      </w:r>
      <w:r>
        <w:rPr>
          <w:rStyle w:val="LienInternet"/>
          <w:sz w:val="18"/>
          <w:b/>
          <w:szCs w:val="18"/>
          <w:rFonts w:cs="Arial" w:ascii="Arial" w:hAnsi="Arial"/>
        </w:rPr>
        <w:instrText> HYPERLINK "http://www.local-energy.swiss/fr/profibereich/profi-instrumente/energiestadt/Werkzeuge-und-Instrumente/energyday19.html" \l "/"</w:instrText>
      </w:r>
      <w:r>
        <w:rPr>
          <w:rStyle w:val="LienInternet"/>
          <w:sz w:val="18"/>
          <w:b/>
          <w:szCs w:val="18"/>
          <w:rFonts w:cs="Arial" w:ascii="Arial" w:hAnsi="Arial"/>
        </w:rPr>
        <w:fldChar w:fldCharType="separate"/>
      </w:r>
      <w:r>
        <w:rPr>
          <w:rStyle w:val="LienInternet"/>
          <w:rFonts w:cs="Arial" w:ascii="Arial" w:hAnsi="Arial"/>
          <w:b/>
          <w:sz w:val="18"/>
          <w:szCs w:val="18"/>
          <w:lang w:val="fr-CH"/>
        </w:rPr>
        <w:t>www.local-energy.swiss/fr/profibereich/profi-instrumente/energiestadt/Werkzeuge-und-Instrumente/energyday19.html#/</w:t>
      </w:r>
      <w:r>
        <w:rPr>
          <w:rStyle w:val="LienInternet"/>
          <w:sz w:val="18"/>
          <w:b/>
          <w:szCs w:val="18"/>
          <w:rFonts w:cs="Arial" w:ascii="Arial" w:hAnsi="Arial"/>
        </w:rPr>
        <w:fldChar w:fldCharType="end"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620" w:right="1286" w:header="709" w:top="766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Regular">
    <w:charset w:val="01"/>
    <w:family w:val="roman"/>
    <w:pitch w:val="variable"/>
  </w:font>
  <w:font w:name="DINPro-Regular">
    <w:charset w:val="01"/>
    <w:family w:val="roman"/>
    <w:pitch w:val="variable"/>
  </w:font>
  <w:font w:name="Bliss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ParagraphStyle"/>
      <w:jc w:val="right"/>
      <w:rPr>
        <w:rFonts w:ascii="BlissLight" w:hAnsi="BlissLight" w:cs="BlissLight"/>
        <w:sz w:val="15"/>
        <w:szCs w:val="15"/>
      </w:rPr>
    </w:pPr>
    <w:r>
      <w:rPr>
        <w:rFonts w:cs="BlissLight" w:ascii="BlissLight" w:hAnsi="BlissLight"/>
        <w:sz w:val="15"/>
        <w:szCs w:val="15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largest"/>
              <wp:docPr id="5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" w:ascii="Arial" w:hAnsi="Arial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0pt;margin-top:0.05pt;width:1.2pt;height:1.2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/>
                    </w:pPr>
                    <w:r>
                      <w:rPr>
                        <w:rStyle w:val="Pagenumber"/>
                        <w:rFonts w:cs="Arial" w:ascii="Arial" w:hAnsi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szCs w:val="20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rFonts w:cs="Arial" w:ascii="Arial" w:hAnsi="Arial"/>
                      </w:rPr>
                      <w:t>0</w:t>
                    </w:r>
                    <w:r>
                      <w:rPr>
                        <w:rStyle w:val="Pagenumber"/>
                        <w:sz w:val="20"/>
                        <w:szCs w:val="20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540" w:hanging="0"/>
      <w:rPr/>
    </w:pPr>
    <w:r>
      <w:rPr/>
    </w:r>
  </w:p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-1029335</wp:posOffset>
              </wp:positionH>
              <wp:positionV relativeFrom="paragraph">
                <wp:posOffset>-456565</wp:posOffset>
              </wp:positionV>
              <wp:extent cx="7564755" cy="2190115"/>
              <wp:effectExtent l="0" t="0" r="635" b="3175"/>
              <wp:wrapNone/>
              <wp:docPr id="2" name="Gruppieren 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960" cy="2189520"/>
                      </a:xfrm>
                    </wpg:grpSpPr>
                    <pic:pic xmlns:pic="http://schemas.openxmlformats.org/drawingml/2006/picture">
                      <pic:nvPicPr>
                        <pic:cNvPr id="0" name="Grafik 2" descr=""/>
                        <pic:cNvPicPr/>
                      </pic:nvPicPr>
                      <pic:blipFill>
                        <a:blip r:embed="rId1"/>
                        <a:srcRect l="0" t="0" r="0" b="54593"/>
                        <a:stretch/>
                      </pic:blipFill>
                      <pic:spPr>
                        <a:xfrm>
                          <a:off x="0" y="0"/>
                          <a:ext cx="7563960" cy="1307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Bild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260320" y="1402560"/>
                          <a:ext cx="1924200" cy="786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pieren 4" style="position:absolute;margin-left:-81.05pt;margin-top:-35.95pt;width:595.6pt;height:172.4pt" coordorigin="-1621,-719" coordsize="11912,3448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Grafik 2" stroked="f" style="position:absolute;left:-1621;top:-719;width:11911;height:2058" type="shapetype_75">
                <v:imagedata r:id="rId1" o:detectmouseclick="t"/>
                <w10:wrap type="none"/>
                <v:stroke color="#3465a4" joinstyle="round" endcap="flat"/>
              </v:shape>
              <v:shape id="shape_0" ID="Bild 3" stroked="f" style="position:absolute;left:6663;top:1490;width:3029;height:1238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0" distB="0" distL="90170" distR="90170" simplePos="0" locked="0" layoutInCell="1" allowOverlap="1" relativeHeight="4">
              <wp:simplePos x="0" y="0"/>
              <wp:positionH relativeFrom="page">
                <wp:posOffset>1257935</wp:posOffset>
              </wp:positionH>
              <wp:positionV relativeFrom="page">
                <wp:posOffset>9739630</wp:posOffset>
              </wp:positionV>
              <wp:extent cx="5546725" cy="866140"/>
              <wp:effectExtent l="0" t="0" r="0" b="0"/>
              <wp:wrapSquare wrapText="largest"/>
              <wp:docPr id="3" name="Cadr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6160" cy="86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40"/>
                            <w:jc w:val="right"/>
                            <w:rPr/>
                          </w:pPr>
                          <w:r>
                            <w:rPr>
                              <w:rStyle w:val="Adresseberschrift"/>
                              <w:rFonts w:cs="Arial"/>
                              <w:lang w:val="fr-CH"/>
                            </w:rPr>
                            <w:t>HOTLINE de communication pour les Cités de l‘énergie</w:t>
                          </w:r>
                        </w:p>
                        <w:p>
                          <w:pPr>
                            <w:pStyle w:val="Normal"/>
                            <w:jc w:val="right"/>
                            <w:rPr/>
                          </w:pPr>
                          <w:r>
                            <w:rPr>
                              <w:rFonts w:cs="Arial" w:ascii="Arial" w:hAnsi="Arial"/>
                              <w:lang w:val="fr-CH"/>
                            </w:rPr>
                            <w:tab/>
                            <w:tab/>
                          </w:r>
                          <w:r>
                            <w:rPr>
                              <w:rStyle w:val="Adresse"/>
                              <w:rFonts w:cs="Arial"/>
                              <w:lang w:val="fr-CH"/>
                            </w:rPr>
                            <w:t>c/o Matthieu Chenal</w:t>
                          </w:r>
                        </w:p>
                        <w:p>
                          <w:pPr>
                            <w:pStyle w:val="Normal"/>
                            <w:jc w:val="right"/>
                            <w:rPr/>
                          </w:pPr>
                          <w:r>
                            <w:rPr>
                              <w:rStyle w:val="Adresse"/>
                              <w:rFonts w:cs="Arial"/>
                              <w:lang w:val="fr-CH"/>
                            </w:rPr>
                            <w:t>Longeraies 12 b  |  1376 Goumoens-la-Ville</w:t>
                          </w:r>
                        </w:p>
                        <w:p>
                          <w:pPr>
                            <w:pStyle w:val="Normal"/>
                            <w:jc w:val="right"/>
                            <w:rPr/>
                          </w:pPr>
                          <w:r>
                            <w:rPr>
                              <w:rStyle w:val="Adresse"/>
                              <w:rFonts w:cs="Arial"/>
                            </w:rPr>
                            <w:t>Tél. +41 (0)21 624 89 46</w:t>
                          </w:r>
                        </w:p>
                        <w:p>
                          <w:pPr>
                            <w:pStyle w:val="Normal"/>
                            <w:jc w:val="right"/>
                            <w:rPr/>
                          </w:pPr>
                          <w:hyperlink r:id="rId3">
                            <w:r>
                              <w:rPr>
                                <w:rStyle w:val="LienInternet"/>
                                <w:rFonts w:cs="Arial" w:ascii="Arial" w:hAnsi="Arial"/>
                                <w:sz w:val="14"/>
                              </w:rPr>
                              <w:t>hotline.communication@citedelenergie.ch</w:t>
                            </w:r>
                          </w:hyperlink>
                          <w:r>
                            <w:rPr>
                              <w:rStyle w:val="Adresse"/>
                              <w:rFonts w:cs="Arial"/>
                            </w:rPr>
                            <w:t xml:space="preserve">  |  </w:t>
                          </w:r>
                          <w:hyperlink r:id="rId4">
                            <w:r>
                              <w:rPr>
                                <w:rStyle w:val="LienInternet"/>
                                <w:rFonts w:cs="Arial" w:ascii="Arial" w:hAnsi="Arial"/>
                                <w:sz w:val="14"/>
                              </w:rPr>
                              <w:t>www.citedelenergie.ch</w:t>
                            </w:r>
                          </w:hyperlink>
                        </w:p>
                        <w:p>
                          <w:pPr>
                            <w:pStyle w:val="Normal"/>
                            <w:jc w:val="right"/>
                            <w:rPr>
                              <w:rStyle w:val="Adresse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Normal"/>
                            <w:jc w:val="right"/>
                            <w:rPr>
                              <w:rStyle w:val="Adresse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2" stroked="f" style="position:absolute;margin-left:99.05pt;margin-top:766.9pt;width:436.65pt;height:68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40"/>
                      <w:jc w:val="right"/>
                      <w:rPr/>
                    </w:pPr>
                    <w:r>
                      <w:rPr>
                        <w:rStyle w:val="Adresseberschrift"/>
                        <w:rFonts w:cs="Arial"/>
                        <w:lang w:val="fr-CH"/>
                      </w:rPr>
                      <w:t>HOTLINE de communication pour les Cités de l‘énergie</w:t>
                    </w:r>
                  </w:p>
                  <w:p>
                    <w:pPr>
                      <w:pStyle w:val="Normal"/>
                      <w:jc w:val="right"/>
                      <w:rPr/>
                    </w:pPr>
                    <w:r>
                      <w:rPr>
                        <w:rFonts w:cs="Arial" w:ascii="Arial" w:hAnsi="Arial"/>
                        <w:lang w:val="fr-CH"/>
                      </w:rPr>
                      <w:tab/>
                      <w:tab/>
                    </w:r>
                    <w:r>
                      <w:rPr>
                        <w:rStyle w:val="Adresse"/>
                        <w:rFonts w:cs="Arial"/>
                        <w:lang w:val="fr-CH"/>
                      </w:rPr>
                      <w:t>c/o Matthieu Chenal</w:t>
                    </w:r>
                  </w:p>
                  <w:p>
                    <w:pPr>
                      <w:pStyle w:val="Normal"/>
                      <w:jc w:val="right"/>
                      <w:rPr/>
                    </w:pPr>
                    <w:r>
                      <w:rPr>
                        <w:rStyle w:val="Adresse"/>
                        <w:rFonts w:cs="Arial"/>
                        <w:lang w:val="fr-CH"/>
                      </w:rPr>
                      <w:t>Longeraies 12 b  |  1376 Goumoens-la-Ville</w:t>
                    </w:r>
                  </w:p>
                  <w:p>
                    <w:pPr>
                      <w:pStyle w:val="Normal"/>
                      <w:jc w:val="right"/>
                      <w:rPr/>
                    </w:pPr>
                    <w:r>
                      <w:rPr>
                        <w:rStyle w:val="Adresse"/>
                        <w:rFonts w:cs="Arial"/>
                      </w:rPr>
                      <w:t>Tél. +41 (0)21 624 89 46</w:t>
                    </w:r>
                  </w:p>
                  <w:p>
                    <w:pPr>
                      <w:pStyle w:val="Normal"/>
                      <w:jc w:val="right"/>
                      <w:rPr/>
                    </w:pPr>
                    <w:hyperlink r:id="rId5">
                      <w:r>
                        <w:rPr>
                          <w:rStyle w:val="LienInternet"/>
                          <w:rFonts w:cs="Arial" w:ascii="Arial" w:hAnsi="Arial"/>
                          <w:sz w:val="14"/>
                        </w:rPr>
                        <w:t>hotline.communication@citedelenergie.ch</w:t>
                      </w:r>
                    </w:hyperlink>
                    <w:r>
                      <w:rPr>
                        <w:rStyle w:val="Adresse"/>
                        <w:rFonts w:cs="Arial"/>
                      </w:rPr>
                      <w:t xml:space="preserve">  |  </w:t>
                    </w:r>
                    <w:hyperlink r:id="rId6">
                      <w:r>
                        <w:rPr>
                          <w:rStyle w:val="LienInternet"/>
                          <w:rFonts w:cs="Arial" w:ascii="Arial" w:hAnsi="Arial"/>
                          <w:sz w:val="14"/>
                        </w:rPr>
                        <w:t>www.citedelenergie.ch</w:t>
                      </w:r>
                    </w:hyperlink>
                  </w:p>
                  <w:p>
                    <w:pPr>
                      <w:pStyle w:val="Normal"/>
                      <w:jc w:val="right"/>
                      <w:rPr>
                        <w:rStyle w:val="Adresse"/>
                      </w:rPr>
                    </w:pPr>
                    <w:r>
                      <w:rPr/>
                    </w:r>
                  </w:p>
                  <w:p>
                    <w:pPr>
                      <w:pStyle w:val="Normal"/>
                      <w:jc w:val="right"/>
                      <w:rPr>
                        <w:rStyle w:val="Adresse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CH" w:eastAsia="fr-CH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CH" w:eastAsia="de-CH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agenumber">
    <w:name w:val="page number"/>
    <w:basedOn w:val="DefaultParagraphFont"/>
    <w:qFormat/>
    <w:rPr/>
  </w:style>
  <w:style w:type="character" w:styleId="Adresseberschrift" w:customStyle="1">
    <w:name w:val="Adresse Überschrift"/>
    <w:qFormat/>
    <w:rPr>
      <w:rFonts w:ascii="Arial" w:hAnsi="Arial"/>
      <w:b/>
      <w:color w:val="5D5D5C"/>
      <w:sz w:val="14"/>
    </w:rPr>
  </w:style>
  <w:style w:type="character" w:styleId="Adresse" w:customStyle="1">
    <w:name w:val="Adresse"/>
    <w:qFormat/>
    <w:rPr>
      <w:rFonts w:ascii="Arial" w:hAnsi="Arial"/>
      <w:color w:val="5D5D5C"/>
      <w:sz w:val="14"/>
    </w:rPr>
  </w:style>
  <w:style w:type="character" w:styleId="A0" w:customStyle="1">
    <w:name w:val="A0"/>
    <w:qFormat/>
    <w:rPr>
      <w:color w:val="221E1F"/>
      <w:sz w:val="20"/>
    </w:rPr>
  </w:style>
  <w:style w:type="character" w:styleId="ListLabel1">
    <w:name w:val="ListLabel 1"/>
    <w:qFormat/>
    <w:rPr>
      <w:rFonts w:ascii="Arial" w:hAnsi="Arial" w:cs="Arial"/>
      <w:sz w:val="18"/>
      <w:szCs w:val="18"/>
      <w:lang w:val="fr-CH"/>
    </w:rPr>
  </w:style>
  <w:style w:type="character" w:styleId="ListLabel2">
    <w:name w:val="ListLabel 2"/>
    <w:qFormat/>
    <w:rPr>
      <w:rFonts w:ascii="Arial" w:hAnsi="Arial" w:cs="Arial"/>
      <w:b/>
      <w:sz w:val="18"/>
      <w:szCs w:val="18"/>
      <w:lang w:val="fr-CH"/>
    </w:rPr>
  </w:style>
  <w:style w:type="character" w:styleId="ListLabel3">
    <w:name w:val="ListLabel 3"/>
    <w:qFormat/>
    <w:rPr>
      <w:rFonts w:ascii="Arial" w:hAnsi="Arial" w:cs="Arial"/>
      <w:sz w:val="14"/>
    </w:rPr>
  </w:style>
  <w:style w:type="character" w:styleId="ListLabel4">
    <w:name w:val="ListLabel 4"/>
    <w:qFormat/>
    <w:rPr>
      <w:rFonts w:ascii="Arial" w:hAnsi="Arial" w:cs="Arial"/>
      <w:sz w:val="18"/>
      <w:szCs w:val="18"/>
      <w:lang w:val="fr-CH"/>
    </w:rPr>
  </w:style>
  <w:style w:type="character" w:styleId="ListLabel5">
    <w:name w:val="ListLabel 5"/>
    <w:qFormat/>
    <w:rPr>
      <w:rFonts w:ascii="Arial" w:hAnsi="Arial" w:cs="Arial"/>
      <w:sz w:val="14"/>
    </w:rPr>
  </w:style>
  <w:style w:type="character" w:styleId="ListLabel6">
    <w:name w:val="ListLabel 6"/>
    <w:qFormat/>
    <w:rPr>
      <w:rFonts w:ascii="Arial" w:hAnsi="Arial" w:cs="Arial"/>
      <w:sz w:val="18"/>
      <w:szCs w:val="18"/>
      <w:lang w:val="fr-CH"/>
    </w:rPr>
  </w:style>
  <w:style w:type="character" w:styleId="ListLabel7">
    <w:name w:val="ListLabel 7"/>
    <w:qFormat/>
    <w:rPr>
      <w:rFonts w:ascii="Arial" w:hAnsi="Arial" w:cs="Arial"/>
      <w:sz w:val="14"/>
    </w:rPr>
  </w:style>
  <w:style w:type="character" w:styleId="ListLabel8">
    <w:name w:val="ListLabel 8"/>
    <w:qFormat/>
    <w:rPr>
      <w:rFonts w:ascii="Arial" w:hAnsi="Arial" w:cs="Arial"/>
      <w:sz w:val="18"/>
      <w:szCs w:val="18"/>
      <w:lang w:val="fr-CH"/>
    </w:rPr>
  </w:style>
  <w:style w:type="character" w:styleId="ListLabel9">
    <w:name w:val="ListLabel 9"/>
    <w:qFormat/>
    <w:rPr>
      <w:rFonts w:ascii="Arial" w:hAnsi="Arial" w:cs="Arial"/>
      <w:color w:val="F58220"/>
      <w:sz w:val="18"/>
      <w:szCs w:val="18"/>
      <w:lang w:val="fr-CH"/>
    </w:rPr>
  </w:style>
  <w:style w:type="character" w:styleId="ListLabel10">
    <w:name w:val="ListLabel 10"/>
    <w:qFormat/>
    <w:rPr>
      <w:rFonts w:ascii="Arial" w:hAnsi="Arial" w:cs="Arial"/>
      <w:b/>
      <w:sz w:val="18"/>
      <w:szCs w:val="18"/>
      <w:lang w:val="fr-CH"/>
    </w:rPr>
  </w:style>
  <w:style w:type="character" w:styleId="ListLabel11">
    <w:name w:val="ListLabel 11"/>
    <w:qFormat/>
    <w:rPr>
      <w:rFonts w:ascii="Arial" w:hAnsi="Arial" w:cs="Arial"/>
      <w:sz w:val="1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ParagraphStyle" w:customStyle="1">
    <w:name w:val="[No Paragraph Style]"/>
    <w:qFormat/>
    <w:pPr>
      <w:widowControl/>
      <w:bidi w:val="0"/>
      <w:spacing w:lineRule="auto" w:line="288"/>
      <w:jc w:val="left"/>
      <w:textAlignment w:val="center"/>
    </w:pPr>
    <w:rPr>
      <w:rFonts w:ascii="Times Regular" w:hAnsi="Times Regular" w:eastAsia="Times New Roman" w:cs="Times Regular"/>
      <w:color w:val="000000"/>
      <w:kern w:val="0"/>
      <w:sz w:val="24"/>
      <w:szCs w:val="24"/>
      <w:lang w:val="de-DE" w:eastAsia="de-CH" w:bidi="ar-SA"/>
    </w:rPr>
  </w:style>
  <w:style w:type="paragraph" w:styleId="Pa0" w:customStyle="1">
    <w:name w:val="Pa0"/>
    <w:basedOn w:val="Normal"/>
    <w:next w:val="Normal"/>
    <w:qFormat/>
    <w:pPr>
      <w:spacing w:lineRule="atLeast" w:line="241"/>
    </w:pPr>
    <w:rPr>
      <w:rFonts w:ascii="DINPro-Regular" w:hAnsi="DINPro-Regular"/>
      <w:lang w:eastAsia="en-U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hyperlink" Target="mailto:hotline.communication@citedelenergie.ch" TargetMode="External"/><Relationship Id="rId4" Type="http://schemas.openxmlformats.org/officeDocument/2006/relationships/hyperlink" Target="http://www.citedelenergie.ch/" TargetMode="External"/><Relationship Id="rId5" Type="http://schemas.openxmlformats.org/officeDocument/2006/relationships/hyperlink" Target="mailto:hotline.communication@citedelenergie.ch" TargetMode="External"/><Relationship Id="rId6" Type="http://schemas.openxmlformats.org/officeDocument/2006/relationships/hyperlink" Target="http://www.citedelenergie.ch/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vorlage_frokomm.dot</Template>
  <TotalTime>32</TotalTime>
  <Application>LibreOffice/6.0.7.3$Linux_X86_64 LibreOffice_project/00m0$Build-3</Application>
  <Pages>1</Pages>
  <Words>393</Words>
  <Characters>2745</Characters>
  <CharactersWithSpaces>3104</CharactersWithSpaces>
  <Paragraphs>46</Paragraphs>
  <Company>frokomm Umweltkommunikation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2018-06-14T22:21:00Z</dcterms:created>
  <dc:creator>Sandro Nydegger</dc:creator>
  <dc:description/>
  <dc:language>fr-CH</dc:language>
  <cp:lastModifiedBy/>
  <cp:lastPrinted>2018-06-15T13:39:00Z</cp:lastPrinted>
  <dcterms:modified xsi:type="dcterms:W3CDTF">2019-07-31T15:23:38Z</dcterms:modified>
  <cp:revision>15</cp:revision>
  <dc:subject/>
  <dc:title>Energie in der Schule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frokomm Umweltkommunikation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